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jc w:val="both"/>
        <w:rPr>
          <w:rFonts w:hint="default" w:ascii="Times New Roman" w:hAnsi="Times New Roman" w:eastAsia="黑体" w:cs="Times New Roman"/>
          <w:b w:val="0"/>
          <w:bCs/>
          <w:sz w:val="32"/>
          <w:szCs w:val="30"/>
          <w:lang w:eastAsia="zh-CN"/>
        </w:rPr>
      </w:pPr>
      <w:r>
        <w:rPr>
          <w:rFonts w:hint="default" w:ascii="Times New Roman" w:hAnsi="Times New Roman" w:eastAsia="黑体" w:cs="Times New Roman"/>
          <w:b w:val="0"/>
          <w:bCs/>
          <w:sz w:val="32"/>
          <w:szCs w:val="30"/>
          <w:lang w:eastAsia="zh-CN"/>
        </w:rPr>
        <w:t>附件</w:t>
      </w:r>
      <w:r>
        <w:rPr>
          <w:rFonts w:hint="eastAsia" w:eastAsia="黑体" w:cs="Times New Roman"/>
          <w:b w:val="0"/>
          <w:bCs/>
          <w:sz w:val="32"/>
          <w:szCs w:val="30"/>
          <w:lang w:val="en-US" w:eastAsia="zh-CN"/>
        </w:rPr>
        <w:t>2</w:t>
      </w:r>
      <w:r>
        <w:rPr>
          <w:rFonts w:hint="default" w:ascii="Times New Roman" w:hAnsi="Times New Roman" w:eastAsia="黑体" w:cs="Times New Roman"/>
          <w:b w:val="0"/>
          <w:bCs/>
          <w:sz w:val="32"/>
          <w:szCs w:val="30"/>
          <w:lang w:val="en-US" w:eastAsia="zh-CN"/>
        </w:rPr>
        <w:t xml:space="preserve"> </w:t>
      </w:r>
    </w:p>
    <w:p>
      <w:pPr>
        <w:spacing w:line="360" w:lineRule="auto"/>
        <w:jc w:val="both"/>
        <w:rPr>
          <w:rFonts w:hint="default" w:ascii="Times New Roman" w:hAnsi="Times New Roman" w:eastAsia="Times New Roman" w:cs="Times New Roman"/>
          <w:sz w:val="52"/>
          <w:szCs w:val="52"/>
        </w:rPr>
      </w:pPr>
    </w:p>
    <w:p>
      <w:pPr>
        <w:spacing w:line="360" w:lineRule="auto"/>
        <w:jc w:val="center"/>
        <w:rPr>
          <w:rFonts w:hint="default" w:ascii="Times New Roman" w:hAnsi="Times New Roman" w:eastAsia="Times New Roman" w:cs="Times New Roman"/>
          <w:sz w:val="52"/>
          <w:szCs w:val="52"/>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Times New Roman" w:hAnsi="Times New Roman" w:eastAsia="方正小标宋简体" w:cs="Times New Roman"/>
          <w:color w:val="auto"/>
          <w:sz w:val="44"/>
          <w:szCs w:val="44"/>
          <w:lang w:val="en-US" w:eastAsia="zh-CN"/>
        </w:rPr>
      </w:pPr>
      <w:bookmarkStart w:id="8" w:name="_GoBack"/>
      <w:r>
        <w:rPr>
          <w:rFonts w:hint="default" w:ascii="Times New Roman" w:hAnsi="Times New Roman" w:eastAsia="方正小标宋简体" w:cs="Times New Roman"/>
          <w:color w:val="auto"/>
          <w:sz w:val="44"/>
          <w:szCs w:val="44"/>
          <w:lang w:val="en-US" w:eastAsia="zh-CN"/>
        </w:rPr>
        <w:t>新乡市2025年中小企业数字化转型试点</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项目验收申请书</w:t>
      </w:r>
    </w:p>
    <w:bookmarkEnd w:id="8"/>
    <w:p>
      <w:pPr>
        <w:jc w:val="both"/>
        <w:rPr>
          <w:rFonts w:hint="default" w:ascii="Times New Roman" w:hAnsi="Times New Roman" w:eastAsia="Times New Roman" w:cs="Times New Roman"/>
          <w:sz w:val="28"/>
          <w:szCs w:val="21"/>
        </w:rPr>
      </w:pPr>
    </w:p>
    <w:p>
      <w:pPr>
        <w:rPr>
          <w:rFonts w:hint="default" w:ascii="Times New Roman" w:hAnsi="Times New Roman" w:eastAsia="Times New Roman" w:cs="Times New Roman"/>
          <w:sz w:val="21"/>
          <w:szCs w:val="21"/>
        </w:rPr>
      </w:pPr>
    </w:p>
    <w:p>
      <w:pPr>
        <w:wordWrap w:val="0"/>
        <w:ind w:left="1" w:firstLine="360" w:firstLineChars="100"/>
        <w:rPr>
          <w:rFonts w:hint="default" w:ascii="Times New Roman" w:hAnsi="Times New Roman" w:eastAsia="Times New Roman" w:cs="Times New Roman"/>
          <w:sz w:val="36"/>
          <w:szCs w:val="21"/>
        </w:rPr>
      </w:pPr>
    </w:p>
    <w:p>
      <w:pPr>
        <w:wordWrap w:val="0"/>
        <w:ind w:left="1" w:firstLine="360" w:firstLineChars="100"/>
        <w:rPr>
          <w:rFonts w:hint="default" w:ascii="Times New Roman" w:hAnsi="Times New Roman" w:eastAsia="Times New Roman" w:cs="Times New Roman"/>
          <w:sz w:val="36"/>
          <w:szCs w:val="21"/>
        </w:rPr>
      </w:pPr>
    </w:p>
    <w:p>
      <w:pPr>
        <w:wordWrap w:val="0"/>
        <w:ind w:left="1" w:firstLine="360" w:firstLineChars="100"/>
        <w:rPr>
          <w:rFonts w:hint="default" w:ascii="Times New Roman" w:hAnsi="Times New Roman" w:eastAsia="Times New Roman" w:cs="Times New Roman"/>
          <w:sz w:val="36"/>
          <w:szCs w:val="21"/>
        </w:rPr>
      </w:pPr>
    </w:p>
    <w:p>
      <w:pPr>
        <w:wordWrap w:val="0"/>
        <w:spacing w:line="480" w:lineRule="auto"/>
        <w:ind w:left="1" w:firstLine="360" w:firstLineChars="100"/>
        <w:rPr>
          <w:rFonts w:hint="default" w:ascii="Times New Roman" w:hAnsi="Times New Roman" w:eastAsia="Times New Roman" w:cs="Times New Roman"/>
          <w:sz w:val="36"/>
          <w:szCs w:val="21"/>
        </w:rPr>
      </w:pPr>
      <w:r>
        <w:rPr>
          <w:rFonts w:hint="default" w:ascii="Times New Roman" w:hAnsi="Times New Roman" w:eastAsia="楷体_GB2312" w:cs="Times New Roman"/>
          <w:sz w:val="36"/>
          <w:szCs w:val="21"/>
        </w:rPr>
        <w:t>项目名称：</w:t>
      </w:r>
      <w:r>
        <w:rPr>
          <w:rFonts w:hint="default" w:ascii="Times New Roman" w:hAnsi="Times New Roman" w:eastAsia="Times New Roman" w:cs="Times New Roman"/>
          <w:sz w:val="36"/>
          <w:szCs w:val="21"/>
          <w:u w:val="single"/>
        </w:rPr>
        <w:t xml:space="preserve">               </w:t>
      </w:r>
      <w:r>
        <w:rPr>
          <w:rFonts w:hint="default" w:ascii="Times New Roman" w:hAnsi="Times New Roman" w:eastAsia="楷体_GB2312" w:cs="Times New Roman"/>
          <w:sz w:val="36"/>
          <w:szCs w:val="21"/>
          <w:u w:val="single"/>
        </w:rPr>
        <w:t xml:space="preserve">       </w:t>
      </w:r>
      <w:r>
        <w:rPr>
          <w:rFonts w:hint="default" w:ascii="Times New Roman" w:hAnsi="Times New Roman" w:eastAsia="Times New Roman" w:cs="Times New Roman"/>
          <w:sz w:val="36"/>
          <w:szCs w:val="21"/>
          <w:u w:val="single"/>
        </w:rPr>
        <w:t xml:space="preserve">   </w:t>
      </w:r>
      <w:r>
        <w:rPr>
          <w:rFonts w:hint="default" w:ascii="Times New Roman" w:hAnsi="Times New Roman" w:eastAsia="楷体_GB2312" w:cs="Times New Roman"/>
          <w:sz w:val="36"/>
          <w:szCs w:val="21"/>
          <w:u w:val="single"/>
        </w:rPr>
        <w:t xml:space="preserve">   </w:t>
      </w:r>
      <w:r>
        <w:rPr>
          <w:rFonts w:hint="default" w:ascii="Times New Roman" w:hAnsi="Times New Roman" w:eastAsia="Times New Roman" w:cs="Times New Roman"/>
          <w:sz w:val="36"/>
          <w:szCs w:val="21"/>
          <w:u w:val="single"/>
        </w:rPr>
        <w:t xml:space="preserve">  </w:t>
      </w:r>
    </w:p>
    <w:p>
      <w:pPr>
        <w:wordWrap w:val="0"/>
        <w:spacing w:line="480" w:lineRule="auto"/>
        <w:ind w:left="1" w:firstLine="360" w:firstLineChars="100"/>
        <w:rPr>
          <w:rFonts w:hint="default" w:ascii="Times New Roman" w:hAnsi="Times New Roman" w:eastAsia="Times New Roman" w:cs="Times New Roman"/>
          <w:sz w:val="36"/>
          <w:szCs w:val="21"/>
        </w:rPr>
      </w:pPr>
      <w:r>
        <w:rPr>
          <w:rFonts w:hint="default" w:ascii="Times New Roman" w:hAnsi="Times New Roman" w:eastAsia="楷体_GB2312" w:cs="Times New Roman"/>
          <w:sz w:val="36"/>
          <w:szCs w:val="21"/>
        </w:rPr>
        <w:t>所属行业：</w:t>
      </w:r>
      <w:r>
        <w:rPr>
          <w:rFonts w:hint="default" w:ascii="Times New Roman" w:hAnsi="Times New Roman" w:eastAsia="Times New Roman" w:cs="Times New Roman"/>
          <w:sz w:val="36"/>
          <w:szCs w:val="21"/>
          <w:u w:val="single"/>
        </w:rPr>
        <w:t xml:space="preserve">                 </w:t>
      </w:r>
      <w:r>
        <w:rPr>
          <w:rFonts w:hint="default" w:ascii="Times New Roman" w:hAnsi="Times New Roman" w:eastAsia="楷体_GB2312" w:cs="Times New Roman"/>
          <w:sz w:val="36"/>
          <w:szCs w:val="21"/>
          <w:u w:val="single"/>
        </w:rPr>
        <w:t xml:space="preserve">          </w:t>
      </w:r>
      <w:r>
        <w:rPr>
          <w:rFonts w:hint="default" w:ascii="Times New Roman" w:hAnsi="Times New Roman" w:eastAsia="Times New Roman" w:cs="Times New Roman"/>
          <w:sz w:val="36"/>
          <w:szCs w:val="21"/>
          <w:u w:val="single"/>
        </w:rPr>
        <w:t xml:space="preserve">   </w:t>
      </w:r>
    </w:p>
    <w:p>
      <w:pPr>
        <w:wordWrap w:val="0"/>
        <w:spacing w:line="480" w:lineRule="auto"/>
        <w:ind w:left="1" w:firstLine="360" w:firstLineChars="100"/>
        <w:rPr>
          <w:rFonts w:hint="default" w:ascii="Times New Roman" w:hAnsi="Times New Roman" w:eastAsia="Times New Roman" w:cs="Times New Roman"/>
          <w:sz w:val="36"/>
          <w:szCs w:val="21"/>
          <w:u w:val="single"/>
        </w:rPr>
      </w:pPr>
      <w:r>
        <w:rPr>
          <w:rFonts w:hint="default" w:ascii="Times New Roman" w:hAnsi="Times New Roman" w:eastAsia="楷体_GB2312" w:cs="Times New Roman"/>
          <w:sz w:val="36"/>
          <w:szCs w:val="21"/>
        </w:rPr>
        <w:t>项目单位：</w:t>
      </w:r>
      <w:r>
        <w:rPr>
          <w:rFonts w:hint="default" w:ascii="Times New Roman" w:hAnsi="Times New Roman" w:eastAsia="Times New Roman" w:cs="Times New Roman"/>
          <w:sz w:val="36"/>
          <w:szCs w:val="21"/>
          <w:u w:val="single"/>
        </w:rPr>
        <w:t xml:space="preserve">      </w:t>
      </w:r>
      <w:r>
        <w:rPr>
          <w:rFonts w:hint="default" w:ascii="Times New Roman" w:hAnsi="Times New Roman" w:eastAsia="楷体_GB2312" w:cs="Times New Roman"/>
          <w:sz w:val="36"/>
          <w:szCs w:val="21"/>
          <w:u w:val="single"/>
        </w:rPr>
        <w:t>（试点企业盖章）</w:t>
      </w:r>
      <w:r>
        <w:rPr>
          <w:rFonts w:hint="default" w:ascii="Times New Roman" w:hAnsi="Times New Roman" w:eastAsia="Times New Roman" w:cs="Times New Roman"/>
          <w:sz w:val="36"/>
          <w:szCs w:val="21"/>
          <w:u w:val="single"/>
        </w:rPr>
        <w:t xml:space="preserve">        </w:t>
      </w:r>
    </w:p>
    <w:p>
      <w:pPr>
        <w:wordWrap w:val="0"/>
        <w:spacing w:line="480" w:lineRule="auto"/>
        <w:ind w:left="1" w:firstLine="360" w:firstLineChars="100"/>
        <w:rPr>
          <w:rFonts w:hint="default" w:ascii="Times New Roman" w:hAnsi="Times New Roman" w:eastAsia="楷体_GB2312" w:cs="Times New Roman"/>
          <w:sz w:val="36"/>
          <w:szCs w:val="21"/>
        </w:rPr>
      </w:pPr>
      <w:r>
        <w:rPr>
          <w:rFonts w:hint="default" w:ascii="Times New Roman" w:hAnsi="Times New Roman" w:eastAsia="楷体_GB2312" w:cs="Times New Roman"/>
          <w:sz w:val="36"/>
          <w:szCs w:val="21"/>
        </w:rPr>
        <w:t>审核单位：</w:t>
      </w:r>
      <w:r>
        <w:rPr>
          <w:rFonts w:hint="default" w:ascii="Times New Roman" w:hAnsi="Times New Roman" w:eastAsia="Times New Roman" w:cs="Times New Roman"/>
          <w:sz w:val="36"/>
          <w:szCs w:val="21"/>
          <w:u w:val="single"/>
        </w:rPr>
        <w:t xml:space="preserve">   </w:t>
      </w:r>
      <w:r>
        <w:rPr>
          <w:rFonts w:hint="default" w:ascii="Times New Roman" w:hAnsi="Times New Roman" w:eastAsia="楷体_GB2312" w:cs="Times New Roman"/>
          <w:sz w:val="36"/>
          <w:szCs w:val="21"/>
          <w:u w:val="single"/>
        </w:rPr>
        <w:t>（县区</w:t>
      </w:r>
      <w:r>
        <w:rPr>
          <w:rFonts w:hint="default" w:ascii="Times New Roman" w:hAnsi="Times New Roman" w:eastAsia="楷体_GB2312" w:cs="Times New Roman"/>
          <w:sz w:val="36"/>
          <w:szCs w:val="21"/>
          <w:u w:val="single"/>
          <w:lang w:eastAsia="zh-CN"/>
        </w:rPr>
        <w:t>工</w:t>
      </w:r>
      <w:r>
        <w:rPr>
          <w:rFonts w:hint="default" w:ascii="Times New Roman" w:hAnsi="Times New Roman" w:eastAsia="楷体_GB2312" w:cs="Times New Roman"/>
          <w:sz w:val="36"/>
          <w:szCs w:val="21"/>
          <w:u w:val="single"/>
        </w:rPr>
        <w:t>信部门盖章）</w:t>
      </w:r>
      <w:r>
        <w:rPr>
          <w:rFonts w:hint="default" w:ascii="Times New Roman" w:hAnsi="Times New Roman" w:eastAsia="Times New Roman" w:cs="Times New Roman"/>
          <w:sz w:val="36"/>
          <w:szCs w:val="21"/>
          <w:u w:val="single"/>
        </w:rPr>
        <w:t xml:space="preserve">  </w:t>
      </w:r>
      <w:r>
        <w:rPr>
          <w:rFonts w:hint="default" w:ascii="Times New Roman" w:hAnsi="Times New Roman" w:eastAsia="楷体_GB2312" w:cs="Times New Roman"/>
          <w:sz w:val="36"/>
          <w:szCs w:val="21"/>
          <w:u w:val="single"/>
        </w:rPr>
        <w:t xml:space="preserve">  </w:t>
      </w:r>
      <w:r>
        <w:rPr>
          <w:rFonts w:hint="default" w:ascii="Times New Roman" w:hAnsi="Times New Roman" w:eastAsia="Times New Roman" w:cs="Times New Roman"/>
          <w:sz w:val="36"/>
          <w:szCs w:val="21"/>
          <w:u w:val="single"/>
        </w:rPr>
        <w:t xml:space="preserve"> </w:t>
      </w:r>
    </w:p>
    <w:p>
      <w:pPr>
        <w:wordWrap w:val="0"/>
        <w:rPr>
          <w:rFonts w:hint="default" w:ascii="Times New Roman" w:hAnsi="Times New Roman" w:eastAsia="Times New Roman" w:cs="Times New Roman"/>
          <w:sz w:val="24"/>
          <w:szCs w:val="21"/>
        </w:rPr>
      </w:pPr>
      <w:r>
        <w:rPr>
          <w:rFonts w:hint="default" w:ascii="Times New Roman" w:hAnsi="Times New Roman" w:eastAsia="Times New Roman" w:cs="Times New Roman"/>
          <w:sz w:val="24"/>
          <w:szCs w:val="21"/>
        </w:rPr>
        <w:t xml:space="preserve">  </w:t>
      </w:r>
    </w:p>
    <w:p>
      <w:pPr>
        <w:wordWrap w:val="0"/>
        <w:rPr>
          <w:rFonts w:hint="default" w:ascii="Times New Roman" w:hAnsi="Times New Roman" w:eastAsia="Times New Roman" w:cs="Times New Roman"/>
          <w:sz w:val="21"/>
          <w:szCs w:val="21"/>
        </w:rPr>
      </w:pPr>
    </w:p>
    <w:p>
      <w:pPr>
        <w:wordWrap w:val="0"/>
        <w:rPr>
          <w:rFonts w:hint="default" w:ascii="Times New Roman" w:hAnsi="Times New Roman" w:eastAsia="Times New Roman" w:cs="Times New Roman"/>
          <w:sz w:val="21"/>
          <w:szCs w:val="21"/>
        </w:rPr>
      </w:pPr>
    </w:p>
    <w:p>
      <w:pPr>
        <w:wordWrap w:val="0"/>
        <w:rPr>
          <w:rFonts w:hint="default" w:ascii="Times New Roman" w:hAnsi="Times New Roman" w:eastAsia="Times New Roman" w:cs="Times New Roman"/>
          <w:sz w:val="21"/>
          <w:szCs w:val="21"/>
        </w:rPr>
      </w:pPr>
    </w:p>
    <w:p>
      <w:pPr>
        <w:wordWrap w:val="0"/>
        <w:rPr>
          <w:rFonts w:hint="default" w:ascii="Times New Roman" w:hAnsi="Times New Roman" w:eastAsia="Times New Roman" w:cs="Times New Roman"/>
          <w:sz w:val="21"/>
          <w:szCs w:val="21"/>
        </w:rPr>
      </w:pPr>
    </w:p>
    <w:p>
      <w:pPr>
        <w:jc w:val="center"/>
        <w:rPr>
          <w:rFonts w:hint="default" w:ascii="Times New Roman" w:hAnsi="Times New Roman" w:eastAsia="Times New Roman" w:cs="Times New Roman"/>
          <w:sz w:val="36"/>
          <w:szCs w:val="21"/>
        </w:rPr>
      </w:pPr>
      <w:r>
        <w:rPr>
          <w:rFonts w:hint="default" w:ascii="Times New Roman" w:hAnsi="Times New Roman" w:eastAsia="楷体_GB2312" w:cs="Times New Roman"/>
          <w:sz w:val="36"/>
          <w:szCs w:val="21"/>
        </w:rPr>
        <w:t>申请日期：   年  月  日</w:t>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jc w:val="center"/>
        <w:rPr>
          <w:rFonts w:hint="default" w:ascii="Times New Roman" w:hAnsi="Times New Roman" w:eastAsia="黑体" w:cs="Times New Roman"/>
          <w:sz w:val="40"/>
          <w:szCs w:val="40"/>
        </w:rPr>
      </w:pPr>
      <w:r>
        <w:rPr>
          <w:rFonts w:hint="default" w:ascii="Times New Roman" w:hAnsi="Times New Roman" w:eastAsia="黑体" w:cs="Times New Roman"/>
          <w:sz w:val="40"/>
          <w:szCs w:val="40"/>
        </w:rPr>
        <w:t>填 报 说 明</w:t>
      </w:r>
    </w:p>
    <w:p>
      <w:pPr>
        <w:rPr>
          <w:rFonts w:hint="default" w:ascii="Times New Roman" w:hAnsi="Times New Roman" w:cs="Times New Roman"/>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验收申报书包含</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个部分内容，第一部分是项目验收申请表，第二部分</w:t>
      </w:r>
      <w:r>
        <w:rPr>
          <w:rFonts w:hint="default" w:ascii="Times New Roman" w:hAnsi="Times New Roman" w:eastAsia="仿宋_GB2312" w:cs="Times New Roman"/>
          <w:sz w:val="32"/>
          <w:szCs w:val="32"/>
          <w:lang w:eastAsia="zh-CN"/>
        </w:rPr>
        <w:t>项目已完成的投资清单</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部分</w:t>
      </w:r>
      <w:r>
        <w:rPr>
          <w:rFonts w:hint="default" w:ascii="Times New Roman" w:hAnsi="Times New Roman" w:eastAsia="仿宋_GB2312" w:cs="Times New Roman"/>
          <w:sz w:val="32"/>
          <w:szCs w:val="32"/>
          <w:lang w:eastAsia="zh-CN"/>
        </w:rPr>
        <w:t>改造合同完成情况，第四部分提供项目投资相关凭证附件，第五部分提供项目实施证明材料</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请如实填写申报书各部分内容，力求逻辑清楚、重点突出、文字精炼、详略得当。</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请用A4</w:t>
      </w:r>
      <w:r>
        <w:rPr>
          <w:rFonts w:hint="default" w:ascii="Times New Roman" w:hAnsi="Times New Roman" w:eastAsia="仿宋_GB2312" w:cs="Times New Roman"/>
          <w:sz w:val="32"/>
          <w:szCs w:val="32"/>
          <w:lang w:eastAsia="zh-CN"/>
        </w:rPr>
        <w:t>页面</w:t>
      </w:r>
      <w:r>
        <w:rPr>
          <w:rFonts w:hint="default" w:ascii="Times New Roman" w:hAnsi="Times New Roman" w:eastAsia="仿宋_GB2312" w:cs="Times New Roman"/>
          <w:sz w:val="32"/>
          <w:szCs w:val="32"/>
        </w:rPr>
        <w:t>编辑。除申请表以外，验收申报书正文字体为仿宋</w:t>
      </w:r>
      <w:r>
        <w:rPr>
          <w:rFonts w:hint="default" w:ascii="Times New Roman" w:hAnsi="Times New Roman" w:eastAsia="仿宋_GB2312" w:cs="Times New Roman"/>
          <w:sz w:val="32"/>
          <w:szCs w:val="32"/>
          <w:lang w:eastAsia="zh-CN"/>
        </w:rPr>
        <w:t>GB</w:t>
      </w:r>
      <w:r>
        <w:rPr>
          <w:rFonts w:hint="default" w:ascii="Times New Roman" w:hAnsi="Times New Roman" w:eastAsia="仿宋_GB2312" w:cs="Times New Roman"/>
          <w:sz w:val="32"/>
          <w:szCs w:val="32"/>
          <w:lang w:val="en-US" w:eastAsia="zh-CN"/>
        </w:rPr>
        <w:t>_</w:t>
      </w:r>
      <w:r>
        <w:rPr>
          <w:rFonts w:hint="default" w:ascii="Times New Roman" w:hAnsi="Times New Roman" w:eastAsia="仿宋_GB2312" w:cs="Times New Roman"/>
          <w:sz w:val="32"/>
          <w:szCs w:val="32"/>
          <w:lang w:eastAsia="zh-CN"/>
        </w:rPr>
        <w:t>2312（三号），</w:t>
      </w:r>
      <w:r>
        <w:rPr>
          <w:rFonts w:hint="default" w:ascii="Times New Roman" w:hAnsi="Times New Roman" w:eastAsia="仿宋_GB2312" w:cs="Times New Roman"/>
          <w:sz w:val="32"/>
          <w:szCs w:val="32"/>
        </w:rPr>
        <w:t>数字使用Times New Roman，行距</w:t>
      </w:r>
      <w:r>
        <w:rPr>
          <w:rFonts w:hint="default" w:ascii="Times New Roman" w:hAnsi="Times New Roman" w:eastAsia="仿宋_GB2312" w:cs="Times New Roman"/>
          <w:sz w:val="32"/>
          <w:szCs w:val="32"/>
          <w:lang w:eastAsia="zh-CN"/>
        </w:rPr>
        <w:t>28磅</w:t>
      </w:r>
      <w:r>
        <w:rPr>
          <w:rFonts w:hint="default" w:ascii="Times New Roman" w:hAnsi="Times New Roman" w:eastAsia="仿宋_GB2312" w:cs="Times New Roman"/>
          <w:sz w:val="32"/>
          <w:szCs w:val="32"/>
        </w:rPr>
        <w:t>。一级标题黑体</w:t>
      </w:r>
      <w:r>
        <w:rPr>
          <w:rFonts w:hint="default" w:ascii="Times New Roman" w:hAnsi="Times New Roman" w:eastAsia="仿宋_GB2312" w:cs="Times New Roman"/>
          <w:sz w:val="32"/>
          <w:szCs w:val="32"/>
          <w:lang w:eastAsia="zh-CN"/>
        </w:rPr>
        <w:t>（三号），二级标题楷体GB</w:t>
      </w:r>
      <w:r>
        <w:rPr>
          <w:rFonts w:hint="default" w:ascii="Times New Roman" w:hAnsi="Times New Roman" w:eastAsia="仿宋_GB2312" w:cs="Times New Roman"/>
          <w:sz w:val="32"/>
          <w:szCs w:val="32"/>
          <w:lang w:val="en-US" w:eastAsia="zh-CN"/>
        </w:rPr>
        <w:t>_</w:t>
      </w:r>
      <w:r>
        <w:rPr>
          <w:rFonts w:hint="default" w:ascii="Times New Roman" w:hAnsi="Times New Roman" w:eastAsia="仿宋_GB2312" w:cs="Times New Roman"/>
          <w:sz w:val="32"/>
          <w:szCs w:val="32"/>
          <w:lang w:eastAsia="zh-CN"/>
        </w:rPr>
        <w:t>2312（三号），一至五级标题分别采用“一、”“（一）”“1.”“（1）”“①”排序标注。</w:t>
      </w:r>
      <w:r>
        <w:rPr>
          <w:rFonts w:hint="default" w:ascii="Times New Roman" w:hAnsi="Times New Roman" w:eastAsia="仿宋_GB2312" w:cs="Times New Roman"/>
          <w:sz w:val="32"/>
          <w:szCs w:val="32"/>
        </w:rPr>
        <w:t>每段首行缩进2个字符。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ind w:firstLine="640" w:firstLineChars="200"/>
        <w:outlineLvl w:val="9"/>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一、中小企业数字化转型试点项目验收申请表</w:t>
      </w:r>
    </w:p>
    <w:tbl>
      <w:tblPr>
        <w:tblStyle w:val="15"/>
        <w:tblW w:w="89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4"/>
        <w:gridCol w:w="1475"/>
        <w:gridCol w:w="2829"/>
        <w:gridCol w:w="53"/>
        <w:gridCol w:w="632"/>
        <w:gridCol w:w="1575"/>
        <w:gridCol w:w="1222"/>
        <w:gridCol w:w="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vMerge w:val="restart"/>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申请企业基本信息</w:t>
            </w:r>
          </w:p>
        </w:tc>
        <w:tc>
          <w:tcPr>
            <w:tcW w:w="1475" w:type="dxa"/>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企业名称</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统一社会信用代码</w:t>
            </w:r>
          </w:p>
        </w:tc>
        <w:tc>
          <w:tcPr>
            <w:tcW w:w="28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p>
        </w:tc>
        <w:tc>
          <w:tcPr>
            <w:tcW w:w="2260" w:type="dxa"/>
            <w:gridSpan w:val="3"/>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法人代表</w:t>
            </w:r>
          </w:p>
        </w:tc>
        <w:tc>
          <w:tcPr>
            <w:tcW w:w="1702"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邮政编码</w:t>
            </w:r>
          </w:p>
        </w:tc>
        <w:tc>
          <w:tcPr>
            <w:tcW w:w="28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p>
        </w:tc>
        <w:tc>
          <w:tcPr>
            <w:tcW w:w="2260" w:type="dxa"/>
            <w:gridSpan w:val="3"/>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联系</w:t>
            </w:r>
            <w:r>
              <w:rPr>
                <w:rFonts w:hint="default" w:ascii="Times New Roman" w:hAnsi="Times New Roman" w:eastAsia="仿宋_GB2312" w:cs="Times New Roman"/>
                <w:sz w:val="24"/>
                <w:szCs w:val="24"/>
              </w:rPr>
              <w:t>地址</w:t>
            </w:r>
          </w:p>
        </w:tc>
        <w:tc>
          <w:tcPr>
            <w:tcW w:w="1702"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联系人</w:t>
            </w:r>
          </w:p>
        </w:tc>
        <w:tc>
          <w:tcPr>
            <w:tcW w:w="28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p>
        </w:tc>
        <w:tc>
          <w:tcPr>
            <w:tcW w:w="2260" w:type="dxa"/>
            <w:gridSpan w:val="3"/>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联系方式</w:t>
            </w:r>
          </w:p>
        </w:tc>
        <w:tc>
          <w:tcPr>
            <w:tcW w:w="1702"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企业成立日期</w:t>
            </w:r>
          </w:p>
        </w:tc>
        <w:tc>
          <w:tcPr>
            <w:tcW w:w="28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p>
        </w:tc>
        <w:tc>
          <w:tcPr>
            <w:tcW w:w="2260" w:type="dxa"/>
            <w:gridSpan w:val="3"/>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占地面积（平方米）</w:t>
            </w:r>
          </w:p>
        </w:tc>
        <w:tc>
          <w:tcPr>
            <w:tcW w:w="1702"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企业在职职工数量</w:t>
            </w:r>
          </w:p>
        </w:tc>
        <w:tc>
          <w:tcPr>
            <w:tcW w:w="28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（截止申报日）</w:t>
            </w:r>
          </w:p>
        </w:tc>
        <w:tc>
          <w:tcPr>
            <w:tcW w:w="2260" w:type="dxa"/>
            <w:gridSpan w:val="3"/>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企业从事数字化工作人员数（人）</w:t>
            </w:r>
          </w:p>
        </w:tc>
        <w:tc>
          <w:tcPr>
            <w:tcW w:w="1702"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主营产品</w:t>
            </w:r>
          </w:p>
        </w:tc>
        <w:tc>
          <w:tcPr>
            <w:tcW w:w="28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p>
        </w:tc>
        <w:tc>
          <w:tcPr>
            <w:tcW w:w="2260" w:type="dxa"/>
            <w:gridSpan w:val="3"/>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2024年主营业务收入（万元）</w:t>
            </w:r>
          </w:p>
        </w:tc>
        <w:tc>
          <w:tcPr>
            <w:tcW w:w="1702"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市场地位</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（企业在全国或地区市场中的地位）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传真</w:t>
            </w:r>
          </w:p>
        </w:tc>
        <w:tc>
          <w:tcPr>
            <w:tcW w:w="28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p>
        </w:tc>
        <w:tc>
          <w:tcPr>
            <w:tcW w:w="2260" w:type="dxa"/>
            <w:gridSpan w:val="3"/>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电子邮箱</w:t>
            </w:r>
          </w:p>
        </w:tc>
        <w:tc>
          <w:tcPr>
            <w:tcW w:w="1702"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所属县（市、区）</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所属细分行业</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lang w:eastAsia="zh-CN"/>
              </w:rPr>
              <w:t>高端医疗器械及卫材制造行业</w:t>
            </w:r>
          </w:p>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lang w:eastAsia="zh-CN"/>
              </w:rPr>
              <w:t>汽车零部件制造行业</w:t>
            </w:r>
          </w:p>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lang w:eastAsia="zh-CN"/>
              </w:rPr>
              <w:t>起重装备制造行业</w:t>
            </w:r>
          </w:p>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lang w:eastAsia="zh-CN"/>
              </w:rPr>
              <w:t>新型化工制造行业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企业性质</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□国有</w:t>
            </w:r>
            <w:r>
              <w:rPr>
                <w:rFonts w:hint="default" w:ascii="Times New Roman" w:hAnsi="Times New Roman" w:eastAsia="仿宋_GB2312" w:cs="Times New Roman"/>
                <w:sz w:val="24"/>
                <w:szCs w:val="24"/>
                <w:lang w:eastAsia="zh-CN"/>
              </w:rPr>
              <w:t>企业</w:t>
            </w:r>
            <w:r>
              <w:rPr>
                <w:rFonts w:hint="default" w:ascii="Times New Roman" w:hAnsi="Times New Roman" w:eastAsia="仿宋_GB2312" w:cs="Times New Roman"/>
                <w:sz w:val="24"/>
                <w:szCs w:val="24"/>
              </w:rPr>
              <w:t xml:space="preserve">  □民营</w:t>
            </w:r>
            <w:r>
              <w:rPr>
                <w:rFonts w:hint="default" w:ascii="Times New Roman" w:hAnsi="Times New Roman" w:eastAsia="仿宋_GB2312" w:cs="Times New Roman"/>
                <w:sz w:val="24"/>
                <w:szCs w:val="24"/>
                <w:lang w:eastAsia="zh-CN"/>
              </w:rPr>
              <w:t>企业</w:t>
            </w:r>
            <w:r>
              <w:rPr>
                <w:rFonts w:hint="default" w:ascii="Times New Roman" w:hAnsi="Times New Roman" w:eastAsia="仿宋_GB2312" w:cs="Times New Roman"/>
                <w:sz w:val="24"/>
                <w:szCs w:val="24"/>
              </w:rPr>
              <w:t xml:space="preserve">  □外资</w:t>
            </w:r>
            <w:r>
              <w:rPr>
                <w:rFonts w:hint="default" w:ascii="Times New Roman" w:hAnsi="Times New Roman" w:eastAsia="仿宋_GB2312" w:cs="Times New Roman"/>
                <w:sz w:val="24"/>
                <w:szCs w:val="24"/>
                <w:lang w:eastAsia="zh-CN"/>
              </w:rPr>
              <w:t>企业</w:t>
            </w:r>
            <w:r>
              <w:rPr>
                <w:rFonts w:hint="default" w:ascii="Times New Roman" w:hAnsi="Times New Roman" w:eastAsia="仿宋_GB2312" w:cs="Times New Roman"/>
                <w:sz w:val="24"/>
                <w:szCs w:val="24"/>
              </w:rPr>
              <w:t xml:space="preserve">  □混合所有制  □其他</w:t>
            </w:r>
            <w:r>
              <w:rPr>
                <w:rFonts w:hint="default" w:ascii="Times New Roman" w:hAnsi="Times New Roman" w:eastAsia="仿宋_GB2312" w:cs="Times New Roman"/>
                <w:sz w:val="24"/>
                <w:szCs w:val="24"/>
                <w:lang w:eastAsia="zh-CN"/>
              </w:rPr>
              <w:t>，请说明</w:t>
            </w:r>
            <w:r>
              <w:rPr>
                <w:rFonts w:hint="default" w:ascii="Times New Roman" w:hAnsi="Times New Roman" w:eastAsia="仿宋_GB2312" w:cs="Times New Roman"/>
                <w:sz w:val="24"/>
                <w:szCs w:val="24"/>
                <w:u w:val="singl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vAlign w:val="center"/>
          </w:tcPr>
          <w:p>
            <w:pPr>
              <w:pStyle w:val="29"/>
              <w:rPr>
                <w:rFonts w:hint="default" w:ascii="Times New Roman" w:hAnsi="Times New Roman" w:eastAsia="仿宋_GB2312" w:cs="Times New Roman"/>
                <w:sz w:val="24"/>
                <w:szCs w:val="24"/>
              </w:rPr>
            </w:pPr>
          </w:p>
        </w:tc>
        <w:tc>
          <w:tcPr>
            <w:tcW w:w="1475" w:type="dxa"/>
            <w:vMerge w:val="restart"/>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企业规模</w:t>
            </w:r>
            <w:r>
              <w:rPr>
                <w:rFonts w:hint="default" w:ascii="Times New Roman" w:hAnsi="Times New Roman" w:eastAsia="仿宋_GB2312" w:cs="Times New Roman"/>
                <w:sz w:val="24"/>
                <w:szCs w:val="24"/>
                <w:lang w:eastAsia="zh-CN"/>
              </w:rPr>
              <w:t>（分类单选）</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widowControl w:val="0"/>
              <w:wordWrap w:val="0"/>
              <w:autoSpaceDE/>
              <w:autoSpaceDN/>
              <w:adjustRightInd/>
              <w:snapToGrid/>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□中型企业    □小型企业    □微型企业</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（中小企业规模类型自测：https</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//baosong.miit.gov.cn/ScaleTest）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vAlign w:val="center"/>
          </w:tcPr>
          <w:p>
            <w:pPr>
              <w:pStyle w:val="29"/>
              <w:rPr>
                <w:rFonts w:hint="default" w:ascii="Times New Roman" w:hAnsi="Times New Roman" w:eastAsia="仿宋_GB2312" w:cs="Times New Roman"/>
                <w:sz w:val="24"/>
                <w:szCs w:val="24"/>
              </w:rPr>
            </w:pPr>
          </w:p>
        </w:tc>
        <w:tc>
          <w:tcPr>
            <w:tcW w:w="1475" w:type="dxa"/>
            <w:vMerge w:val="continue"/>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rPr>
            </w:pP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□规模以上企业          □规模以下企业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优质中小</w:t>
            </w:r>
          </w:p>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企业情况</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□河南省</w:t>
            </w:r>
            <w:r>
              <w:rPr>
                <w:rFonts w:hint="default" w:ascii="Times New Roman" w:hAnsi="Times New Roman" w:eastAsia="仿宋_GB2312" w:cs="Times New Roman"/>
                <w:sz w:val="24"/>
                <w:szCs w:val="24"/>
              </w:rPr>
              <w:t>创新型中小企业  □</w:t>
            </w:r>
            <w:r>
              <w:rPr>
                <w:rFonts w:hint="default" w:ascii="Times New Roman" w:hAnsi="Times New Roman" w:eastAsia="仿宋_GB2312" w:cs="Times New Roman"/>
                <w:sz w:val="24"/>
                <w:szCs w:val="24"/>
                <w:lang w:eastAsia="zh-CN"/>
              </w:rPr>
              <w:t>河南省</w:t>
            </w:r>
            <w:r>
              <w:rPr>
                <w:rFonts w:hint="default" w:ascii="Times New Roman" w:hAnsi="Times New Roman" w:eastAsia="仿宋_GB2312" w:cs="Times New Roman"/>
                <w:sz w:val="24"/>
                <w:szCs w:val="24"/>
              </w:rPr>
              <w:t xml:space="preserve">专精特新中小企业              </w:t>
            </w:r>
          </w:p>
          <w:p>
            <w:pPr>
              <w:pStyle w:val="2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□专精特新“小巨人”企业</w:t>
            </w:r>
            <w:r>
              <w:rPr>
                <w:rFonts w:hint="default" w:ascii="Times New Roman" w:hAnsi="Times New Roman" w:eastAsia="仿宋_GB2312" w:cs="Times New Roman"/>
                <w:sz w:val="24"/>
                <w:szCs w:val="24"/>
                <w:lang w:eastAsia="zh-CN"/>
              </w:rPr>
              <w:t xml:space="preserve">  </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其他中小企业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vMerge w:val="continue"/>
            <w:tcBorders>
              <w:top w:val="single" w:color="000000" w:sz="8" w:space="0"/>
              <w:left w:val="single" w:color="000000" w:sz="8" w:space="0"/>
              <w:bottom w:val="nil"/>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企业获中央财政资金支持情况</w:t>
            </w:r>
          </w:p>
        </w:tc>
        <w:tc>
          <w:tcPr>
            <w:tcW w:w="2882"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已获得中央财政中小企业发展专项资金支持的专精特新“小巨人”企业</w:t>
            </w:r>
          </w:p>
        </w:tc>
        <w:tc>
          <w:tcPr>
            <w:tcW w:w="63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w:t>
            </w:r>
          </w:p>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否</w:t>
            </w:r>
          </w:p>
        </w:tc>
        <w:tc>
          <w:tcPr>
            <w:tcW w:w="279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已纳入《工业和信息化部办公厅财政部办公厅关于开展财政支持中小企业数字化转型试点工作的通知》（工信厅联企业〔2022〕22号）中改造试点的中小企业</w:t>
            </w:r>
          </w:p>
        </w:tc>
        <w:tc>
          <w:tcPr>
            <w:tcW w:w="4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w:t>
            </w:r>
          </w:p>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644" w:type="dxa"/>
            <w:vMerge w:val="continue"/>
            <w:tcBorders>
              <w:top w:val="nil"/>
              <w:left w:val="single" w:color="000000" w:sz="8" w:space="0"/>
              <w:bottom w:val="nil"/>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企业核心业务与经营情况</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（可参考备案申请表和数字化水平诊断报告）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644" w:type="dxa"/>
            <w:vMerge w:val="continue"/>
            <w:tcBorders>
              <w:top w:val="nil"/>
              <w:left w:val="single" w:color="000000" w:sz="8" w:space="0"/>
              <w:bottom w:val="nil"/>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所属行业情况</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（可参考备案申请表和数字化水平诊断报告）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644" w:type="dxa"/>
            <w:vMerge w:val="continue"/>
            <w:tcBorders>
              <w:top w:val="nil"/>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数字化转型情况</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（可参考项目备案表的企业数字化基础简介）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44"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项目建设内容完成情况</w:t>
            </w:r>
          </w:p>
        </w:tc>
        <w:tc>
          <w:tcPr>
            <w:tcW w:w="147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项目名称</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jc w:val="center"/>
        </w:trPr>
        <w:tc>
          <w:tcPr>
            <w:tcW w:w="644" w:type="dxa"/>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项目建设场景</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产品设计 □工艺设计 □营销管理 □售后服务</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□计划排程 □生产管控 □质量管理 □设备管理</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□安全生产 □能耗管理 □采购管理 □仓储物流</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□财务管理 □人力资源 □协同办公 □决策支持</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□其他    （具体名称）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jc w:val="center"/>
        </w:trPr>
        <w:tc>
          <w:tcPr>
            <w:tcW w:w="644" w:type="dxa"/>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主要完成的建设内容</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numPr>
                <w:ilvl w:val="0"/>
                <w:numId w:val="0"/>
              </w:numP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 xml:space="preserve">1. </w:t>
            </w:r>
            <w:r>
              <w:rPr>
                <w:rFonts w:hint="default" w:ascii="Times New Roman" w:hAnsi="Times New Roman" w:eastAsia="仿宋_GB2312" w:cs="Times New Roman"/>
                <w:sz w:val="24"/>
                <w:szCs w:val="24"/>
                <w:lang w:eastAsia="zh-CN"/>
              </w:rPr>
              <w:t>简述</w:t>
            </w:r>
            <w:r>
              <w:rPr>
                <w:rFonts w:hint="default" w:ascii="Times New Roman" w:hAnsi="Times New Roman" w:eastAsia="仿宋_GB2312" w:cs="Times New Roman"/>
                <w:sz w:val="24"/>
                <w:szCs w:val="24"/>
              </w:rPr>
              <w:t>企业改造前面临的问题，存在的痛点和困难</w:t>
            </w:r>
            <w:r>
              <w:rPr>
                <w:rFonts w:hint="default" w:ascii="Times New Roman" w:hAnsi="Times New Roman" w:eastAsia="仿宋_GB2312" w:cs="Times New Roman"/>
                <w:sz w:val="24"/>
                <w:szCs w:val="24"/>
                <w:lang w:eastAsia="zh-CN"/>
              </w:rPr>
              <w:t>；</w:t>
            </w:r>
          </w:p>
          <w:p>
            <w:pPr>
              <w:pStyle w:val="29"/>
              <w:numPr>
                <w:ilvl w:val="0"/>
                <w:numId w:val="0"/>
              </w:numP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 xml:space="preserve">2. </w:t>
            </w:r>
            <w:r>
              <w:rPr>
                <w:rFonts w:hint="default" w:ascii="Times New Roman" w:hAnsi="Times New Roman" w:eastAsia="仿宋_GB2312" w:cs="Times New Roman"/>
                <w:sz w:val="24"/>
                <w:szCs w:val="24"/>
              </w:rPr>
              <w:t>简述建设项目</w:t>
            </w:r>
            <w:r>
              <w:rPr>
                <w:rFonts w:hint="default" w:ascii="Times New Roman" w:hAnsi="Times New Roman" w:eastAsia="仿宋_GB2312" w:cs="Times New Roman"/>
                <w:sz w:val="24"/>
                <w:szCs w:val="24"/>
                <w:lang w:eastAsia="zh-CN"/>
              </w:rPr>
              <w:t>的改造目标</w:t>
            </w:r>
            <w:r>
              <w:rPr>
                <w:rFonts w:hint="default" w:ascii="Times New Roman" w:hAnsi="Times New Roman" w:eastAsia="仿宋_GB2312" w:cs="Times New Roman"/>
                <w:sz w:val="24"/>
                <w:szCs w:val="24"/>
              </w:rPr>
              <w:t>，包含数据采集传输设备和软件系统部署情况、运行情况，主要解决问题和能力提升等</w:t>
            </w:r>
            <w:r>
              <w:rPr>
                <w:rFonts w:hint="default" w:ascii="Times New Roman" w:hAnsi="Times New Roman" w:eastAsia="仿宋_GB2312" w:cs="Times New Roman"/>
                <w:sz w:val="24"/>
                <w:szCs w:val="24"/>
                <w:lang w:eastAsia="zh-CN"/>
              </w:rPr>
              <w:t>；</w:t>
            </w:r>
          </w:p>
          <w:p>
            <w:pPr>
              <w:pStyle w:val="29"/>
              <w:numPr>
                <w:ilvl w:val="0"/>
                <w:numId w:val="0"/>
              </w:num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3. </w:t>
            </w:r>
            <w:r>
              <w:rPr>
                <w:rFonts w:hint="default" w:ascii="Times New Roman" w:hAnsi="Times New Roman" w:eastAsia="仿宋_GB2312" w:cs="Times New Roman"/>
                <w:sz w:val="24"/>
                <w:szCs w:val="24"/>
                <w:lang w:eastAsia="zh-CN"/>
              </w:rPr>
              <w:t>简述改造项目的目标完成情况。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jc w:val="center"/>
        </w:trPr>
        <w:tc>
          <w:tcPr>
            <w:tcW w:w="644" w:type="dxa"/>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项目运行情况及达到的经济和社会效益</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（从降本、提质、增效、</w:t>
            </w:r>
            <w:r>
              <w:rPr>
                <w:rFonts w:hint="default" w:ascii="Times New Roman" w:hAnsi="Times New Roman" w:eastAsia="仿宋_GB2312" w:cs="Times New Roman"/>
                <w:sz w:val="24"/>
                <w:szCs w:val="24"/>
                <w:lang w:eastAsia="zh-CN"/>
              </w:rPr>
              <w:t>创新</w:t>
            </w:r>
            <w:r>
              <w:rPr>
                <w:rFonts w:hint="default" w:ascii="Times New Roman" w:hAnsi="Times New Roman" w:eastAsia="仿宋_GB2312" w:cs="Times New Roman"/>
                <w:sz w:val="24"/>
                <w:szCs w:val="24"/>
              </w:rPr>
              <w:t>、绿色、安全等方面描述，不少于500字）</w:t>
            </w:r>
          </w:p>
          <w:p>
            <w:pPr>
              <w:pStyle w:val="2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创新：</w:t>
            </w:r>
          </w:p>
          <w:p>
            <w:pPr>
              <w:pStyle w:val="2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提质：</w:t>
            </w:r>
          </w:p>
          <w:p>
            <w:pPr>
              <w:pStyle w:val="2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降本：</w:t>
            </w:r>
          </w:p>
          <w:p>
            <w:pPr>
              <w:pStyle w:val="2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增效：</w:t>
            </w:r>
          </w:p>
          <w:p>
            <w:pPr>
              <w:pStyle w:val="2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绿色：</w:t>
            </w:r>
          </w:p>
          <w:p>
            <w:pPr>
              <w:pStyle w:val="2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44" w:type="dxa"/>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项目建设起止时间</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tcPr>
          <w:p>
            <w:pPr>
              <w:pStyle w:val="29"/>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c>
          <w:tcPr>
            <w:tcW w:w="147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项目投资总金额</w:t>
            </w:r>
          </w:p>
          <w:p>
            <w:pPr>
              <w:pStyle w:val="29"/>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万</w:t>
            </w:r>
            <w:r>
              <w:rPr>
                <w:rFonts w:hint="default" w:ascii="Times New Roman" w:hAnsi="Times New Roman" w:eastAsia="仿宋_GB2312" w:cs="Times New Roman"/>
                <w:sz w:val="24"/>
                <w:szCs w:val="24"/>
                <w:lang w:eastAsia="zh-CN"/>
              </w:rPr>
              <w:t>元）</w:t>
            </w:r>
          </w:p>
        </w:tc>
        <w:tc>
          <w:tcPr>
            <w:tcW w:w="6791" w:type="dxa"/>
            <w:gridSpan w:val="6"/>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对所使用数字化服务</w:t>
            </w:r>
            <w:r>
              <w:rPr>
                <w:rFonts w:hint="default" w:ascii="Times New Roman" w:hAnsi="Times New Roman" w:eastAsia="仿宋_GB2312" w:cs="Times New Roman"/>
                <w:sz w:val="24"/>
                <w:szCs w:val="24"/>
                <w:lang w:eastAsia="zh-CN"/>
              </w:rPr>
              <w:t>及服务商</w:t>
            </w:r>
            <w:r>
              <w:rPr>
                <w:rFonts w:hint="default" w:ascii="Times New Roman" w:hAnsi="Times New Roman" w:eastAsia="仿宋_GB2312" w:cs="Times New Roman"/>
                <w:sz w:val="24"/>
                <w:szCs w:val="24"/>
              </w:rPr>
              <w:t>评价</w:t>
            </w:r>
          </w:p>
        </w:tc>
        <w:tc>
          <w:tcPr>
            <w:tcW w:w="8266"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29"/>
              <w:spacing w:line="360"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若使用多个数字化服务商及多项产品，请逐项列出。例如：</w:t>
            </w:r>
          </w:p>
          <w:p>
            <w:pPr>
              <w:pStyle w:val="29"/>
              <w:spacing w:line="360"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**有限公司，U8 扫码录单系统、PDA、条码打印机；供应链管理平台产品/服务。</w:t>
            </w:r>
          </w:p>
          <w:p>
            <w:pPr>
              <w:pStyle w:val="29"/>
              <w:spacing w:line="360"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服务评价：</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非常满意  </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满意  </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一般  </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不满意</w:t>
            </w:r>
          </w:p>
          <w:p>
            <w:pPr>
              <w:pStyle w:val="29"/>
              <w:spacing w:line="360"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**有限公司，终端安全管理软件采购产品/服务。</w:t>
            </w:r>
          </w:p>
          <w:p>
            <w:pPr>
              <w:pStyle w:val="29"/>
              <w:spacing w:line="360"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服务评价：</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非常满意  </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满意  </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一般  </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不满意</w:t>
            </w:r>
          </w:p>
          <w:p>
            <w:pPr>
              <w:pStyle w:val="29"/>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29"/>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验收承诺</w:t>
            </w:r>
          </w:p>
        </w:tc>
        <w:tc>
          <w:tcPr>
            <w:tcW w:w="8266" w:type="dxa"/>
            <w:gridSpan w:val="7"/>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29"/>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我单位承担的中小企业数字化转型试点项目已完成建设并运行，已具备验收条件，现提请对项目进行验收。我单位近三年没有发生重大安全、质量、环保事故，无严重失信行为，符合申报条件，验收所需材料均真实、完整，如有不实，我单位愿承担法律责任。</w:t>
            </w:r>
          </w:p>
          <w:p>
            <w:pPr>
              <w:pStyle w:val="2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 xml:space="preserve">                                       法定代表人签章：</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 xml:space="preserve">                                       公章：</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44" w:type="dxa"/>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c>
          <w:tcPr>
            <w:tcW w:w="8266" w:type="dxa"/>
            <w:gridSpan w:val="7"/>
            <w:vMerge w:val="continue"/>
            <w:tcBorders>
              <w:top w:val="single" w:color="000000" w:sz="8" w:space="0"/>
              <w:left w:val="nil"/>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644" w:type="dxa"/>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c>
          <w:tcPr>
            <w:tcW w:w="8266" w:type="dxa"/>
            <w:gridSpan w:val="7"/>
            <w:vMerge w:val="continue"/>
            <w:tcBorders>
              <w:top w:val="single" w:color="000000" w:sz="8" w:space="0"/>
              <w:left w:val="nil"/>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44" w:type="dxa"/>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c>
          <w:tcPr>
            <w:tcW w:w="8266" w:type="dxa"/>
            <w:gridSpan w:val="7"/>
            <w:vMerge w:val="continue"/>
            <w:tcBorders>
              <w:top w:val="single" w:color="000000" w:sz="8" w:space="0"/>
              <w:left w:val="nil"/>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44" w:type="dxa"/>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c>
          <w:tcPr>
            <w:tcW w:w="8266" w:type="dxa"/>
            <w:gridSpan w:val="7"/>
            <w:vMerge w:val="continue"/>
            <w:tcBorders>
              <w:top w:val="single" w:color="000000" w:sz="8" w:space="0"/>
              <w:left w:val="nil"/>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jc w:val="center"/>
        </w:trPr>
        <w:tc>
          <w:tcPr>
            <w:tcW w:w="644" w:type="dxa"/>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c>
          <w:tcPr>
            <w:tcW w:w="8266" w:type="dxa"/>
            <w:gridSpan w:val="7"/>
            <w:vMerge w:val="continue"/>
            <w:tcBorders>
              <w:top w:val="single" w:color="000000" w:sz="8" w:space="0"/>
              <w:left w:val="nil"/>
              <w:bottom w:val="single" w:color="000000" w:sz="8" w:space="0"/>
              <w:right w:val="single" w:color="000000" w:sz="8" w:space="0"/>
              <w:tl2br w:val="nil"/>
              <w:tr2bl w:val="nil"/>
            </w:tcBorders>
            <w:vAlign w:val="center"/>
          </w:tcPr>
          <w:p>
            <w:pPr>
              <w:pStyle w:val="29"/>
              <w:rPr>
                <w:rFonts w:hint="default" w:ascii="Times New Roman" w:hAnsi="Times New Roman" w:eastAsia="仿宋_GB2312" w:cs="Times New Roman"/>
                <w:sz w:val="24"/>
                <w:szCs w:val="24"/>
              </w:rPr>
            </w:pPr>
          </w:p>
        </w:tc>
      </w:tr>
    </w:tbl>
    <w:p>
      <w:pPr>
        <w:pStyle w:val="2"/>
        <w:rPr>
          <w:rFonts w:hint="default" w:ascii="Times New Roman" w:hAnsi="Times New Roman" w:cs="Times New Roman"/>
          <w:sz w:val="30"/>
          <w:szCs w:val="30"/>
        </w:rPr>
        <w:sectPr>
          <w:footerReference r:id="rId3" w:type="default"/>
          <w:pgSz w:w="11905" w:h="16838"/>
          <w:pgMar w:top="1984" w:right="1587" w:bottom="1701" w:left="1587" w:header="850" w:footer="992" w:gutter="0"/>
          <w:pgBorders>
            <w:top w:val="none" w:sz="0" w:space="0"/>
            <w:left w:val="none" w:sz="0" w:space="0"/>
            <w:bottom w:val="none" w:sz="0" w:space="0"/>
            <w:right w:val="none" w:sz="0" w:space="0"/>
          </w:pgBorders>
          <w:lnNumType w:countBy="0" w:distance="360"/>
          <w:pgNumType w:fmt="decimal"/>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Times New Roman" w:hAnsi="Times New Roman" w:cs="Times New Roman"/>
          <w:b w:val="0"/>
          <w:sz w:val="32"/>
          <w:szCs w:val="21"/>
        </w:rPr>
      </w:pPr>
      <w:r>
        <w:rPr>
          <w:rFonts w:hint="default" w:ascii="Times New Roman" w:hAnsi="Times New Roman" w:eastAsia="黑体" w:cs="Times New Roman"/>
          <w:b w:val="0"/>
          <w:sz w:val="32"/>
          <w:szCs w:val="21"/>
          <w:lang w:eastAsia="zh-CN"/>
        </w:rPr>
        <w:t>二、</w:t>
      </w:r>
      <w:r>
        <w:rPr>
          <w:rFonts w:hint="default" w:ascii="Times New Roman" w:hAnsi="Times New Roman" w:eastAsia="黑体" w:cs="Times New Roman"/>
          <w:b w:val="0"/>
          <w:sz w:val="32"/>
          <w:szCs w:val="21"/>
        </w:rPr>
        <w:t>项目已完成的投资清单</w:t>
      </w:r>
    </w:p>
    <w:p>
      <w:pPr>
        <w:pStyle w:val="13"/>
        <w:widowControl w:val="0"/>
        <w:spacing w:before="0" w:beforeAutospacing="0" w:after="0" w:afterAutospacing="0" w:line="560" w:lineRule="exact"/>
        <w:ind w:firstLine="640" w:firstLineChars="200"/>
        <w:jc w:val="both"/>
        <w:rPr>
          <w:rFonts w:hint="default" w:ascii="Times New Roman" w:hAnsi="Times New Roman" w:eastAsia="Times New Roman" w:cs="Times New Roman"/>
          <w:kern w:val="2"/>
          <w:sz w:val="32"/>
          <w:szCs w:val="32"/>
        </w:rPr>
      </w:pPr>
      <w:r>
        <w:rPr>
          <w:rFonts w:hint="default" w:ascii="Times New Roman" w:hAnsi="Times New Roman" w:eastAsia="仿宋_GB2312" w:cs="Times New Roman"/>
          <w:kern w:val="2"/>
          <w:sz w:val="32"/>
          <w:szCs w:val="32"/>
        </w:rPr>
        <w:t>项目合同名称：</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rPr>
        <w:t>；合同签订日期（年</w:t>
      </w:r>
      <w:r>
        <w:rPr>
          <w:rFonts w:hint="default" w:ascii="Times New Roman" w:hAnsi="Times New Roman" w:eastAsia="Times New Roman" w:cs="Times New Roman"/>
          <w:kern w:val="2"/>
          <w:sz w:val="32"/>
          <w:szCs w:val="32"/>
        </w:rPr>
        <w:t>/</w:t>
      </w:r>
      <w:r>
        <w:rPr>
          <w:rFonts w:hint="default" w:ascii="Times New Roman" w:hAnsi="Times New Roman" w:eastAsia="仿宋_GB2312" w:cs="Times New Roman"/>
          <w:kern w:val="2"/>
          <w:sz w:val="32"/>
          <w:szCs w:val="32"/>
        </w:rPr>
        <w:t>月</w:t>
      </w:r>
      <w:r>
        <w:rPr>
          <w:rFonts w:hint="default" w:ascii="Times New Roman" w:hAnsi="Times New Roman" w:eastAsia="Times New Roman" w:cs="Times New Roman"/>
          <w:kern w:val="2"/>
          <w:sz w:val="32"/>
          <w:szCs w:val="32"/>
        </w:rPr>
        <w:t>/</w:t>
      </w:r>
      <w:r>
        <w:rPr>
          <w:rFonts w:hint="default" w:ascii="Times New Roman" w:hAnsi="Times New Roman" w:eastAsia="仿宋_GB2312" w:cs="Times New Roman"/>
          <w:kern w:val="2"/>
          <w:sz w:val="32"/>
          <w:szCs w:val="32"/>
        </w:rPr>
        <w:t>日）：</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rPr>
        <w:t>；收款单位：</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rPr>
        <w:t>。【注：如合同有变更，变更后的项目合同名称：</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rPr>
        <w:t>；合同签订日期（年</w:t>
      </w:r>
      <w:r>
        <w:rPr>
          <w:rFonts w:hint="default" w:ascii="Times New Roman" w:hAnsi="Times New Roman" w:eastAsia="Times New Roman" w:cs="Times New Roman"/>
          <w:kern w:val="2"/>
          <w:sz w:val="32"/>
          <w:szCs w:val="32"/>
        </w:rPr>
        <w:t>/</w:t>
      </w:r>
      <w:r>
        <w:rPr>
          <w:rFonts w:hint="default" w:ascii="Times New Roman" w:hAnsi="Times New Roman" w:eastAsia="仿宋_GB2312" w:cs="Times New Roman"/>
          <w:kern w:val="2"/>
          <w:sz w:val="32"/>
          <w:szCs w:val="32"/>
        </w:rPr>
        <w:t>月</w:t>
      </w:r>
      <w:r>
        <w:rPr>
          <w:rFonts w:hint="default" w:ascii="Times New Roman" w:hAnsi="Times New Roman" w:eastAsia="Times New Roman" w:cs="Times New Roman"/>
          <w:kern w:val="2"/>
          <w:sz w:val="32"/>
          <w:szCs w:val="32"/>
        </w:rPr>
        <w:t>/</w:t>
      </w:r>
      <w:r>
        <w:rPr>
          <w:rFonts w:hint="default" w:ascii="Times New Roman" w:hAnsi="Times New Roman" w:eastAsia="仿宋_GB2312" w:cs="Times New Roman"/>
          <w:kern w:val="2"/>
          <w:sz w:val="32"/>
          <w:szCs w:val="32"/>
        </w:rPr>
        <w:t>日）：</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rPr>
        <w:t>。】</w:t>
      </w:r>
    </w:p>
    <w:tbl>
      <w:tblPr>
        <w:tblStyle w:val="15"/>
        <w:tblW w:w="137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4"/>
        <w:gridCol w:w="453"/>
        <w:gridCol w:w="1293"/>
        <w:gridCol w:w="1049"/>
        <w:gridCol w:w="1049"/>
        <w:gridCol w:w="870"/>
        <w:gridCol w:w="870"/>
        <w:gridCol w:w="946"/>
        <w:gridCol w:w="779"/>
        <w:gridCol w:w="779"/>
        <w:gridCol w:w="779"/>
        <w:gridCol w:w="779"/>
        <w:gridCol w:w="873"/>
        <w:gridCol w:w="873"/>
        <w:gridCol w:w="873"/>
        <w:gridCol w:w="7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44"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类别</w:t>
            </w:r>
          </w:p>
        </w:tc>
        <w:tc>
          <w:tcPr>
            <w:tcW w:w="45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序号</w:t>
            </w:r>
          </w:p>
        </w:tc>
        <w:tc>
          <w:tcPr>
            <w:tcW w:w="129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产品</w:t>
            </w:r>
            <w:r>
              <w:rPr>
                <w:rFonts w:hint="default" w:ascii="Times New Roman" w:hAnsi="Times New Roman" w:eastAsia="Times New Roman" w:cs="Times New Roman"/>
                <w:b/>
                <w:sz w:val="18"/>
                <w:szCs w:val="18"/>
              </w:rPr>
              <w:t>/</w:t>
            </w:r>
            <w:r>
              <w:rPr>
                <w:rFonts w:hint="default" w:ascii="Times New Roman" w:hAnsi="Times New Roman" w:eastAsia="仿宋_GB2312" w:cs="Times New Roman"/>
                <w:b/>
                <w:sz w:val="18"/>
                <w:szCs w:val="18"/>
              </w:rPr>
              <w:t>服务名称</w:t>
            </w: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Times New Roman" w:cs="Times New Roman"/>
                <w:b/>
                <w:sz w:val="18"/>
                <w:szCs w:val="18"/>
              </w:rPr>
            </w:pPr>
            <w:r>
              <w:rPr>
                <w:rFonts w:hint="default" w:ascii="Times New Roman" w:hAnsi="Times New Roman" w:eastAsia="仿宋_GB2312" w:cs="Times New Roman"/>
                <w:b/>
                <w:sz w:val="18"/>
                <w:szCs w:val="18"/>
              </w:rPr>
              <w:t>规格</w:t>
            </w:r>
            <w:r>
              <w:rPr>
                <w:rFonts w:hint="default" w:ascii="Times New Roman" w:hAnsi="Times New Roman" w:eastAsia="Times New Roman" w:cs="Times New Roman"/>
                <w:b/>
                <w:sz w:val="18"/>
                <w:szCs w:val="18"/>
              </w:rPr>
              <w:t>/</w:t>
            </w:r>
            <w:r>
              <w:rPr>
                <w:rFonts w:hint="default" w:ascii="Times New Roman" w:hAnsi="Times New Roman" w:eastAsia="仿宋_GB2312" w:cs="Times New Roman"/>
                <w:b/>
                <w:sz w:val="18"/>
                <w:szCs w:val="18"/>
              </w:rPr>
              <w:t>型号</w:t>
            </w: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供应商</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数量</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合同金额</w:t>
            </w:r>
            <w:r>
              <w:rPr>
                <w:rFonts w:hint="default" w:ascii="Times New Roman" w:hAnsi="Times New Roman" w:eastAsia="Times New Roman" w:cs="Times New Roman"/>
                <w:b/>
                <w:sz w:val="18"/>
                <w:szCs w:val="18"/>
              </w:rPr>
              <w:t>(</w:t>
            </w:r>
            <w:r>
              <w:rPr>
                <w:rFonts w:hint="default" w:ascii="Times New Roman" w:hAnsi="Times New Roman" w:eastAsia="仿宋_GB2312" w:cs="Times New Roman"/>
                <w:b/>
                <w:sz w:val="18"/>
                <w:szCs w:val="18"/>
              </w:rPr>
              <w:t>元</w:t>
            </w:r>
            <w:r>
              <w:rPr>
                <w:rFonts w:hint="default" w:ascii="Times New Roman" w:hAnsi="Times New Roman" w:eastAsia="Times New Roman" w:cs="Times New Roman"/>
                <w:b/>
                <w:sz w:val="18"/>
                <w:szCs w:val="18"/>
              </w:rPr>
              <w:t>)</w:t>
            </w:r>
          </w:p>
        </w:tc>
        <w:tc>
          <w:tcPr>
            <w:tcW w:w="946"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合同签订</w:t>
            </w:r>
          </w:p>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时间</w:t>
            </w: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发票金额</w:t>
            </w:r>
            <w:r>
              <w:rPr>
                <w:rFonts w:hint="default" w:ascii="Times New Roman" w:hAnsi="Times New Roman" w:eastAsia="Times New Roman" w:cs="Times New Roman"/>
                <w:b/>
                <w:sz w:val="18"/>
                <w:szCs w:val="18"/>
              </w:rPr>
              <w:t>(</w:t>
            </w:r>
            <w:r>
              <w:rPr>
                <w:rFonts w:hint="default" w:ascii="Times New Roman" w:hAnsi="Times New Roman" w:eastAsia="仿宋_GB2312" w:cs="Times New Roman"/>
                <w:b/>
                <w:sz w:val="18"/>
                <w:szCs w:val="18"/>
              </w:rPr>
              <w:t>含税</w:t>
            </w:r>
            <w:r>
              <w:rPr>
                <w:rFonts w:hint="default" w:ascii="Times New Roman" w:hAnsi="Times New Roman" w:eastAsia="Times New Roman" w:cs="Times New Roman"/>
                <w:b/>
                <w:sz w:val="18"/>
                <w:szCs w:val="18"/>
              </w:rPr>
              <w:t>)</w:t>
            </w: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发票金额</w:t>
            </w:r>
            <w:r>
              <w:rPr>
                <w:rFonts w:hint="default" w:ascii="Times New Roman" w:hAnsi="Times New Roman" w:eastAsia="Times New Roman" w:cs="Times New Roman"/>
                <w:b/>
                <w:sz w:val="18"/>
                <w:szCs w:val="18"/>
              </w:rPr>
              <w:t>(</w:t>
            </w:r>
            <w:r>
              <w:rPr>
                <w:rFonts w:hint="default" w:ascii="Times New Roman" w:hAnsi="Times New Roman" w:eastAsia="仿宋_GB2312" w:cs="Times New Roman"/>
                <w:b/>
                <w:sz w:val="18"/>
                <w:szCs w:val="18"/>
              </w:rPr>
              <w:t>不含税</w:t>
            </w:r>
            <w:r>
              <w:rPr>
                <w:rFonts w:hint="default" w:ascii="Times New Roman" w:hAnsi="Times New Roman" w:eastAsia="Times New Roman" w:cs="Times New Roman"/>
                <w:b/>
                <w:sz w:val="18"/>
                <w:szCs w:val="18"/>
              </w:rPr>
              <w:t>)</w:t>
            </w: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发票号码</w:t>
            </w: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发票时间</w:t>
            </w: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收款单位</w:t>
            </w: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实际支付金额（含税）</w:t>
            </w: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实际支付金额（不含税）</w:t>
            </w:r>
          </w:p>
        </w:tc>
        <w:tc>
          <w:tcPr>
            <w:tcW w:w="79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付款时间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4" w:type="dxa"/>
            <w:vMerge w:val="restart"/>
            <w:tcBorders>
              <w:top w:val="nil"/>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软件</w:t>
            </w:r>
          </w:p>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服务</w:t>
            </w:r>
          </w:p>
        </w:tc>
        <w:tc>
          <w:tcPr>
            <w:tcW w:w="45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r>
              <w:rPr>
                <w:rFonts w:hint="default" w:ascii="Times New Roman" w:hAnsi="Times New Roman" w:eastAsia="Times New Roman" w:cs="Times New Roman"/>
                <w:sz w:val="18"/>
                <w:szCs w:val="18"/>
              </w:rPr>
              <w:t>1</w:t>
            </w:r>
          </w:p>
        </w:tc>
        <w:tc>
          <w:tcPr>
            <w:tcW w:w="129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i/>
                <w:sz w:val="18"/>
                <w:szCs w:val="18"/>
                <w:highlight w:val="none"/>
              </w:rPr>
            </w:pPr>
            <w:r>
              <w:rPr>
                <w:rFonts w:hint="default" w:ascii="Times New Roman" w:hAnsi="Times New Roman" w:eastAsia="仿宋_GB2312" w:cs="Times New Roman"/>
                <w:i/>
                <w:sz w:val="18"/>
                <w:szCs w:val="18"/>
                <w:highlight w:val="none"/>
              </w:rPr>
              <w:t>终端安全管理软件采购合同</w:t>
            </w: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i/>
                <w:sz w:val="18"/>
                <w:szCs w:val="18"/>
                <w:highlight w:val="none"/>
              </w:rPr>
            </w:pPr>
            <w:r>
              <w:rPr>
                <w:rFonts w:hint="default" w:ascii="Times New Roman" w:hAnsi="Times New Roman" w:eastAsia="Times New Roman" w:cs="Times New Roman"/>
                <w:i/>
                <w:sz w:val="18"/>
                <w:szCs w:val="18"/>
                <w:highlight w:val="none"/>
              </w:rPr>
              <w:t>/</w:t>
            </w: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i/>
                <w:sz w:val="18"/>
                <w:szCs w:val="18"/>
                <w:highlight w:val="none"/>
              </w:rPr>
            </w:pPr>
            <w:r>
              <w:rPr>
                <w:rFonts w:hint="default" w:ascii="Times New Roman" w:hAnsi="Times New Roman" w:eastAsia="Times New Roman" w:cs="Times New Roman"/>
                <w:i/>
                <w:sz w:val="18"/>
                <w:szCs w:val="18"/>
                <w:highlight w:val="none"/>
                <w:u w:val="single"/>
              </w:rPr>
              <w:t xml:space="preserve">    </w:t>
            </w:r>
            <w:r>
              <w:rPr>
                <w:rFonts w:hint="default" w:ascii="Times New Roman" w:hAnsi="Times New Roman" w:eastAsia="仿宋_GB2312" w:cs="Times New Roman"/>
                <w:i/>
                <w:sz w:val="18"/>
                <w:szCs w:val="18"/>
                <w:highlight w:val="none"/>
              </w:rPr>
              <w:t>有限公司</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Times New Roman" w:cs="Times New Roman"/>
                <w:i/>
                <w:sz w:val="18"/>
                <w:szCs w:val="18"/>
                <w:highlight w:val="none"/>
                <w:u w:val="single"/>
              </w:rPr>
            </w:pPr>
            <w:r>
              <w:rPr>
                <w:rFonts w:hint="default" w:ascii="Times New Roman" w:hAnsi="Times New Roman" w:eastAsia="Times New Roman" w:cs="Times New Roman"/>
                <w:i/>
                <w:sz w:val="18"/>
                <w:szCs w:val="18"/>
                <w:highlight w:val="none"/>
                <w:u w:val="single"/>
              </w:rPr>
              <w:t>1</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i/>
                <w:sz w:val="18"/>
                <w:szCs w:val="18"/>
                <w:highlight w:val="none"/>
              </w:rPr>
            </w:pPr>
          </w:p>
        </w:tc>
        <w:tc>
          <w:tcPr>
            <w:tcW w:w="946"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i/>
                <w:sz w:val="18"/>
                <w:szCs w:val="18"/>
                <w:highlight w:val="none"/>
              </w:rPr>
            </w:pPr>
            <w:r>
              <w:rPr>
                <w:rFonts w:hint="default" w:ascii="Times New Roman" w:hAnsi="Times New Roman" w:eastAsia="Times New Roman" w:cs="Times New Roman"/>
                <w:i/>
                <w:sz w:val="18"/>
                <w:szCs w:val="18"/>
                <w:highlight w:val="none"/>
              </w:rPr>
              <w:t>2025/2/6</w:t>
            </w: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i/>
                <w:sz w:val="18"/>
                <w:szCs w:val="18"/>
                <w:highlight w:val="none"/>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i/>
                <w:sz w:val="18"/>
                <w:szCs w:val="18"/>
                <w:highlight w:val="none"/>
              </w:rPr>
            </w:pPr>
            <w:r>
              <w:rPr>
                <w:rFonts w:hint="default" w:ascii="Times New Roman" w:hAnsi="Times New Roman" w:eastAsia="Times New Roman" w:cs="Times New Roman"/>
                <w:i/>
                <w:sz w:val="18"/>
                <w:szCs w:val="18"/>
                <w:highlight w:val="none"/>
              </w:rPr>
              <w:t>88495.58</w:t>
            </w: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i/>
                <w:sz w:val="18"/>
                <w:szCs w:val="18"/>
                <w:highlight w:val="none"/>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Times New Roman" w:cs="Times New Roman"/>
                <w:i/>
                <w:sz w:val="18"/>
                <w:szCs w:val="18"/>
                <w:highlight w:val="none"/>
              </w:rPr>
            </w:pPr>
            <w:r>
              <w:rPr>
                <w:rFonts w:hint="default" w:ascii="Times New Roman" w:hAnsi="Times New Roman" w:eastAsia="Times New Roman" w:cs="Times New Roman"/>
                <w:i/>
                <w:sz w:val="18"/>
                <w:szCs w:val="18"/>
                <w:highlight w:val="none"/>
              </w:rPr>
              <w:t>2025/4/20</w:t>
            </w: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i/>
                <w:sz w:val="18"/>
                <w:szCs w:val="18"/>
                <w:highlight w:val="none"/>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i/>
                <w:sz w:val="18"/>
                <w:szCs w:val="18"/>
                <w:highlight w:val="none"/>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i/>
                <w:sz w:val="18"/>
                <w:szCs w:val="18"/>
                <w:highlight w:val="none"/>
              </w:rPr>
            </w:pPr>
            <w:r>
              <w:rPr>
                <w:rFonts w:hint="default" w:ascii="Times New Roman" w:hAnsi="Times New Roman" w:eastAsia="Times New Roman" w:cs="Times New Roman"/>
                <w:i/>
                <w:sz w:val="18"/>
                <w:szCs w:val="18"/>
                <w:highlight w:val="none"/>
              </w:rPr>
              <w:t>125358.30</w:t>
            </w:r>
          </w:p>
        </w:tc>
        <w:tc>
          <w:tcPr>
            <w:tcW w:w="79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i/>
                <w:sz w:val="18"/>
                <w:szCs w:val="18"/>
                <w:highlight w:val="none"/>
              </w:rPr>
            </w:pPr>
            <w:r>
              <w:rPr>
                <w:rFonts w:hint="default" w:ascii="Times New Roman" w:hAnsi="Times New Roman" w:eastAsia="Times New Roman" w:cs="Times New Roman"/>
                <w:i/>
                <w:sz w:val="18"/>
                <w:szCs w:val="18"/>
                <w:highlight w:val="none"/>
              </w:rPr>
              <w:t>2025/4/28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4" w:type="dxa"/>
            <w:vMerge w:val="continue"/>
            <w:tcBorders>
              <w:top w:val="nil"/>
              <w:left w:val="single" w:color="auto" w:sz="6" w:space="0"/>
              <w:bottom w:val="single" w:color="auto" w:sz="6" w:space="0"/>
              <w:right w:val="single" w:color="auto" w:sz="6" w:space="0"/>
              <w:tl2br w:val="nil"/>
              <w:tr2bl w:val="nil"/>
            </w:tcBorders>
            <w:vAlign w:val="center"/>
          </w:tcPr>
          <w:p>
            <w:pPr>
              <w:rPr>
                <w:rFonts w:hint="default" w:ascii="Times New Roman" w:hAnsi="Times New Roman" w:eastAsia="Times New Roman" w:cs="Times New Roman"/>
                <w:sz w:val="20"/>
                <w:szCs w:val="20"/>
              </w:rPr>
            </w:pPr>
          </w:p>
        </w:tc>
        <w:tc>
          <w:tcPr>
            <w:tcW w:w="45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r>
              <w:rPr>
                <w:rFonts w:hint="default" w:ascii="Times New Roman" w:hAnsi="Times New Roman" w:eastAsia="Times New Roman" w:cs="Times New Roman"/>
                <w:sz w:val="18"/>
                <w:szCs w:val="18"/>
              </w:rPr>
              <w:t>2</w:t>
            </w:r>
          </w:p>
        </w:tc>
        <w:tc>
          <w:tcPr>
            <w:tcW w:w="129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946"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9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4" w:type="dxa"/>
            <w:vMerge w:val="continue"/>
            <w:tcBorders>
              <w:top w:val="nil"/>
              <w:left w:val="single" w:color="auto" w:sz="6" w:space="0"/>
              <w:bottom w:val="single" w:color="auto" w:sz="6" w:space="0"/>
              <w:right w:val="single" w:color="auto" w:sz="6" w:space="0"/>
              <w:tl2br w:val="nil"/>
              <w:tr2bl w:val="nil"/>
            </w:tcBorders>
            <w:vAlign w:val="center"/>
          </w:tcPr>
          <w:p>
            <w:pPr>
              <w:rPr>
                <w:rFonts w:hint="default" w:ascii="Times New Roman" w:hAnsi="Times New Roman" w:eastAsia="Times New Roman" w:cs="Times New Roman"/>
                <w:sz w:val="20"/>
                <w:szCs w:val="20"/>
              </w:rPr>
            </w:pPr>
          </w:p>
        </w:tc>
        <w:tc>
          <w:tcPr>
            <w:tcW w:w="45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129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946"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9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4" w:type="dxa"/>
            <w:vMerge w:val="continue"/>
            <w:tcBorders>
              <w:top w:val="nil"/>
              <w:left w:val="single" w:color="auto" w:sz="6" w:space="0"/>
              <w:bottom w:val="single" w:color="auto" w:sz="6" w:space="0"/>
              <w:right w:val="single" w:color="auto" w:sz="6" w:space="0"/>
              <w:tl2br w:val="nil"/>
              <w:tr2bl w:val="nil"/>
            </w:tcBorders>
            <w:vAlign w:val="center"/>
          </w:tcPr>
          <w:p>
            <w:pPr>
              <w:rPr>
                <w:rFonts w:hint="default" w:ascii="Times New Roman" w:hAnsi="Times New Roman" w:eastAsia="Times New Roman" w:cs="Times New Roman"/>
                <w:sz w:val="20"/>
                <w:szCs w:val="20"/>
              </w:rPr>
            </w:pPr>
          </w:p>
        </w:tc>
        <w:tc>
          <w:tcPr>
            <w:tcW w:w="45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b/>
                <w:sz w:val="18"/>
                <w:szCs w:val="18"/>
              </w:rPr>
              <w:t>合计</w:t>
            </w:r>
          </w:p>
        </w:tc>
        <w:tc>
          <w:tcPr>
            <w:tcW w:w="129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946"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9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4" w:type="dxa"/>
            <w:vMerge w:val="restart"/>
            <w:tcBorders>
              <w:top w:val="nil"/>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上云</w:t>
            </w:r>
          </w:p>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用云</w:t>
            </w:r>
          </w:p>
        </w:tc>
        <w:tc>
          <w:tcPr>
            <w:tcW w:w="45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r>
              <w:rPr>
                <w:rFonts w:hint="default" w:ascii="Times New Roman" w:hAnsi="Times New Roman" w:eastAsia="Times New Roman" w:cs="Times New Roman"/>
                <w:sz w:val="18"/>
                <w:szCs w:val="18"/>
              </w:rPr>
              <w:t>1</w:t>
            </w:r>
          </w:p>
        </w:tc>
        <w:tc>
          <w:tcPr>
            <w:tcW w:w="129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946"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9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4" w:type="dxa"/>
            <w:vMerge w:val="continue"/>
            <w:tcBorders>
              <w:top w:val="nil"/>
              <w:left w:val="single" w:color="auto" w:sz="6" w:space="0"/>
              <w:bottom w:val="single" w:color="auto" w:sz="6" w:space="0"/>
              <w:right w:val="single" w:color="auto" w:sz="6" w:space="0"/>
              <w:tl2br w:val="nil"/>
              <w:tr2bl w:val="nil"/>
            </w:tcBorders>
            <w:vAlign w:val="center"/>
          </w:tcPr>
          <w:p>
            <w:pPr>
              <w:rPr>
                <w:rFonts w:hint="default" w:ascii="Times New Roman" w:hAnsi="Times New Roman" w:eastAsia="Times New Roman" w:cs="Times New Roman"/>
                <w:sz w:val="20"/>
                <w:szCs w:val="20"/>
              </w:rPr>
            </w:pPr>
          </w:p>
        </w:tc>
        <w:tc>
          <w:tcPr>
            <w:tcW w:w="45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r>
              <w:rPr>
                <w:rFonts w:hint="default" w:ascii="Times New Roman" w:hAnsi="Times New Roman" w:eastAsia="Times New Roman" w:cs="Times New Roman"/>
                <w:sz w:val="18"/>
                <w:szCs w:val="18"/>
              </w:rPr>
              <w:t>2</w:t>
            </w:r>
          </w:p>
        </w:tc>
        <w:tc>
          <w:tcPr>
            <w:tcW w:w="129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946"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9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4" w:type="dxa"/>
            <w:vMerge w:val="continue"/>
            <w:tcBorders>
              <w:top w:val="nil"/>
              <w:left w:val="single" w:color="auto" w:sz="6" w:space="0"/>
              <w:bottom w:val="single" w:color="auto" w:sz="6" w:space="0"/>
              <w:right w:val="single" w:color="auto" w:sz="6" w:space="0"/>
              <w:tl2br w:val="nil"/>
              <w:tr2bl w:val="nil"/>
            </w:tcBorders>
            <w:vAlign w:val="center"/>
          </w:tcPr>
          <w:p>
            <w:pPr>
              <w:rPr>
                <w:rFonts w:hint="default" w:ascii="Times New Roman" w:hAnsi="Times New Roman" w:eastAsia="Times New Roman" w:cs="Times New Roman"/>
                <w:sz w:val="20"/>
                <w:szCs w:val="20"/>
              </w:rPr>
            </w:pPr>
          </w:p>
        </w:tc>
        <w:tc>
          <w:tcPr>
            <w:tcW w:w="45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129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946"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9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4" w:type="dxa"/>
            <w:vMerge w:val="continue"/>
            <w:tcBorders>
              <w:top w:val="nil"/>
              <w:left w:val="single" w:color="auto" w:sz="6" w:space="0"/>
              <w:bottom w:val="single" w:color="000000" w:sz="8" w:space="0"/>
              <w:right w:val="single" w:color="auto" w:sz="6" w:space="0"/>
              <w:tl2br w:val="nil"/>
              <w:tr2bl w:val="nil"/>
            </w:tcBorders>
            <w:vAlign w:val="center"/>
          </w:tcPr>
          <w:p>
            <w:pPr>
              <w:rPr>
                <w:rFonts w:hint="default" w:ascii="Times New Roman" w:hAnsi="Times New Roman" w:eastAsia="Times New Roman" w:cs="Times New Roman"/>
                <w:sz w:val="20"/>
                <w:szCs w:val="20"/>
              </w:rPr>
            </w:pPr>
          </w:p>
        </w:tc>
        <w:tc>
          <w:tcPr>
            <w:tcW w:w="453" w:type="dxa"/>
            <w:tcBorders>
              <w:top w:val="single" w:color="auto" w:sz="6" w:space="0"/>
              <w:left w:val="single" w:color="auto" w:sz="6" w:space="0"/>
              <w:bottom w:val="single" w:color="000000" w:sz="8"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b/>
                <w:sz w:val="18"/>
                <w:szCs w:val="18"/>
              </w:rPr>
              <w:t>合计</w:t>
            </w:r>
          </w:p>
        </w:tc>
        <w:tc>
          <w:tcPr>
            <w:tcW w:w="1293" w:type="dxa"/>
            <w:tcBorders>
              <w:top w:val="single" w:color="auto" w:sz="6" w:space="0"/>
              <w:left w:val="single" w:color="auto" w:sz="6" w:space="0"/>
              <w:bottom w:val="single" w:color="000000" w:sz="8"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946"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9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4" w:type="dxa"/>
            <w:vMerge w:val="restart"/>
            <w:tcBorders>
              <w:top w:val="single" w:color="000000" w:sz="8" w:space="0"/>
              <w:left w:val="single" w:color="000000" w:sz="8"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必要的数据采集传输设备</w:t>
            </w:r>
          </w:p>
        </w:tc>
        <w:tc>
          <w:tcPr>
            <w:tcW w:w="453" w:type="dxa"/>
            <w:tcBorders>
              <w:top w:val="single" w:color="000000" w:sz="8"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r>
              <w:rPr>
                <w:rFonts w:hint="default" w:ascii="Times New Roman" w:hAnsi="Times New Roman" w:eastAsia="Times New Roman" w:cs="Times New Roman"/>
                <w:sz w:val="18"/>
                <w:szCs w:val="18"/>
              </w:rPr>
              <w:t>1</w:t>
            </w:r>
          </w:p>
        </w:tc>
        <w:tc>
          <w:tcPr>
            <w:tcW w:w="1293" w:type="dxa"/>
            <w:tcBorders>
              <w:top w:val="single" w:color="000000" w:sz="8" w:space="0"/>
              <w:left w:val="single" w:color="auto" w:sz="6" w:space="0"/>
              <w:bottom w:val="single" w:color="auto" w:sz="6" w:space="0"/>
              <w:right w:val="single" w:color="000000" w:sz="8"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000000" w:sz="8"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946"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9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4" w:type="dxa"/>
            <w:vMerge w:val="continue"/>
            <w:tcBorders>
              <w:top w:val="nil"/>
              <w:left w:val="single" w:color="000000" w:sz="8" w:space="0"/>
              <w:bottom w:val="single" w:color="auto" w:sz="6" w:space="0"/>
              <w:right w:val="single" w:color="auto" w:sz="6" w:space="0"/>
              <w:tl2br w:val="nil"/>
              <w:tr2bl w:val="nil"/>
            </w:tcBorders>
            <w:vAlign w:val="center"/>
          </w:tcPr>
          <w:p>
            <w:pPr>
              <w:rPr>
                <w:rFonts w:hint="default" w:ascii="Times New Roman" w:hAnsi="Times New Roman" w:eastAsia="Times New Roman" w:cs="Times New Roman"/>
                <w:sz w:val="20"/>
                <w:szCs w:val="20"/>
              </w:rPr>
            </w:pPr>
          </w:p>
        </w:tc>
        <w:tc>
          <w:tcPr>
            <w:tcW w:w="45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r>
              <w:rPr>
                <w:rFonts w:hint="default" w:ascii="Times New Roman" w:hAnsi="Times New Roman" w:eastAsia="Times New Roman" w:cs="Times New Roman"/>
                <w:sz w:val="18"/>
                <w:szCs w:val="18"/>
              </w:rPr>
              <w:t>2</w:t>
            </w:r>
          </w:p>
        </w:tc>
        <w:tc>
          <w:tcPr>
            <w:tcW w:w="1293" w:type="dxa"/>
            <w:tcBorders>
              <w:top w:val="single" w:color="auto" w:sz="6" w:space="0"/>
              <w:left w:val="single" w:color="auto" w:sz="6" w:space="0"/>
              <w:bottom w:val="single" w:color="auto" w:sz="6" w:space="0"/>
              <w:right w:val="single" w:color="000000" w:sz="8"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000000" w:sz="8"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946"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9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4" w:type="dxa"/>
            <w:vMerge w:val="continue"/>
            <w:tcBorders>
              <w:top w:val="nil"/>
              <w:left w:val="single" w:color="000000" w:sz="8" w:space="0"/>
              <w:bottom w:val="single" w:color="000000" w:sz="8" w:space="0"/>
              <w:right w:val="single" w:color="auto" w:sz="6" w:space="0"/>
              <w:tl2br w:val="nil"/>
              <w:tr2bl w:val="nil"/>
            </w:tcBorders>
            <w:vAlign w:val="center"/>
          </w:tcPr>
          <w:p>
            <w:pPr>
              <w:rPr>
                <w:rFonts w:hint="default" w:ascii="Times New Roman" w:hAnsi="Times New Roman" w:eastAsia="Times New Roman" w:cs="Times New Roman"/>
                <w:sz w:val="20"/>
                <w:szCs w:val="20"/>
              </w:rPr>
            </w:pPr>
          </w:p>
        </w:tc>
        <w:tc>
          <w:tcPr>
            <w:tcW w:w="453" w:type="dxa"/>
            <w:tcBorders>
              <w:top w:val="single" w:color="auto" w:sz="6" w:space="0"/>
              <w:left w:val="single" w:color="auto" w:sz="6" w:space="0"/>
              <w:bottom w:val="single" w:color="000000" w:sz="8"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1293" w:type="dxa"/>
            <w:tcBorders>
              <w:top w:val="single" w:color="auto" w:sz="6" w:space="0"/>
              <w:left w:val="single" w:color="auto" w:sz="6" w:space="0"/>
              <w:bottom w:val="single" w:color="000000" w:sz="8" w:space="0"/>
              <w:right w:val="single" w:color="000000" w:sz="8"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000000" w:sz="8"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946"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9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4" w:type="dxa"/>
            <w:vMerge w:val="continue"/>
            <w:tcBorders>
              <w:top w:val="single" w:color="000000" w:sz="8" w:space="0"/>
              <w:left w:val="single" w:color="000000" w:sz="8" w:space="0"/>
              <w:bottom w:val="single" w:color="auto" w:sz="6" w:space="0"/>
              <w:right w:val="single" w:color="auto" w:sz="6" w:space="0"/>
              <w:tl2br w:val="nil"/>
              <w:tr2bl w:val="nil"/>
            </w:tcBorders>
            <w:vAlign w:val="center"/>
          </w:tcPr>
          <w:p>
            <w:pPr>
              <w:rPr>
                <w:rFonts w:hint="default" w:ascii="Times New Roman" w:hAnsi="Times New Roman" w:eastAsia="Times New Roman" w:cs="Times New Roman"/>
                <w:sz w:val="20"/>
                <w:szCs w:val="20"/>
              </w:rPr>
            </w:pPr>
          </w:p>
        </w:tc>
        <w:tc>
          <w:tcPr>
            <w:tcW w:w="453" w:type="dxa"/>
            <w:tcBorders>
              <w:top w:val="single" w:color="000000" w:sz="8"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b/>
                <w:sz w:val="18"/>
                <w:szCs w:val="18"/>
              </w:rPr>
              <w:t>合计</w:t>
            </w:r>
          </w:p>
        </w:tc>
        <w:tc>
          <w:tcPr>
            <w:tcW w:w="1293" w:type="dxa"/>
            <w:tcBorders>
              <w:top w:val="single" w:color="000000" w:sz="8"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946"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9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97" w:type="dxa"/>
            <w:gridSpan w:val="2"/>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b/>
                <w:sz w:val="18"/>
                <w:szCs w:val="18"/>
              </w:rPr>
              <w:t>共计</w:t>
            </w:r>
          </w:p>
        </w:tc>
        <w:tc>
          <w:tcPr>
            <w:tcW w:w="129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104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946"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7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873"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c>
          <w:tcPr>
            <w:tcW w:w="799" w:type="dxa"/>
            <w:tcBorders>
              <w:top w:val="single" w:color="auto" w:sz="6" w:space="0"/>
              <w:left w:val="single" w:color="auto" w:sz="6" w:space="0"/>
              <w:bottom w:val="single" w:color="auto" w:sz="6" w:space="0"/>
              <w:right w:val="single" w:color="auto" w:sz="6" w:space="0"/>
              <w:tl2br w:val="nil"/>
              <w:tr2bl w:val="nil"/>
            </w:tcBorders>
            <w:vAlign w:val="center"/>
          </w:tcPr>
          <w:p>
            <w:pPr>
              <w:pStyle w:val="13"/>
              <w:spacing w:before="0" w:beforeAutospacing="0" w:after="0" w:afterAutospacing="0"/>
              <w:jc w:val="center"/>
              <w:textAlignment w:val="center"/>
              <w:rPr>
                <w:rFonts w:hint="default" w:ascii="Times New Roman" w:hAnsi="Times New Roman" w:eastAsia="仿宋_GB2312" w:cs="Times New Roman"/>
                <w:sz w:val="18"/>
                <w:szCs w:val="18"/>
              </w:rPr>
            </w:pPr>
          </w:p>
        </w:tc>
      </w:tr>
    </w:tbl>
    <w:p>
      <w:pPr>
        <w:spacing w:line="460" w:lineRule="exact"/>
        <w:ind w:firstLine="480" w:firstLineChars="200"/>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备注：</w:t>
      </w:r>
    </w:p>
    <w:p>
      <w:pPr>
        <w:spacing w:line="460" w:lineRule="exact"/>
        <w:ind w:firstLine="480" w:firstLineChars="200"/>
        <w:rPr>
          <w:rFonts w:hint="default" w:ascii="Times New Roman" w:hAnsi="Times New Roman" w:eastAsia="仿宋_GB2312" w:cs="Times New Roman"/>
          <w:kern w:val="2"/>
          <w:sz w:val="24"/>
          <w:szCs w:val="24"/>
        </w:rPr>
      </w:pPr>
      <w:r>
        <w:rPr>
          <w:rFonts w:hint="default" w:ascii="Times New Roman" w:hAnsi="Times New Roman" w:eastAsia="Times New Roman" w:cs="Times New Roman"/>
          <w:kern w:val="2"/>
          <w:sz w:val="24"/>
          <w:szCs w:val="24"/>
          <w:lang w:eastAsia="zh-CN"/>
        </w:rPr>
        <w:t>1.</w:t>
      </w:r>
      <w:r>
        <w:rPr>
          <w:rFonts w:hint="default" w:ascii="Times New Roman" w:hAnsi="Times New Roman" w:eastAsia="Times New Roman" w:cs="Times New Roman"/>
          <w:kern w:val="2"/>
          <w:sz w:val="24"/>
          <w:szCs w:val="24"/>
          <w:lang w:val="en-US" w:eastAsia="zh-CN"/>
        </w:rPr>
        <w:t xml:space="preserve"> </w:t>
      </w:r>
      <w:r>
        <w:rPr>
          <w:rFonts w:hint="default" w:ascii="Times New Roman" w:hAnsi="Times New Roman" w:eastAsia="仿宋_GB2312" w:cs="Times New Roman"/>
          <w:kern w:val="2"/>
          <w:sz w:val="24"/>
          <w:szCs w:val="24"/>
          <w:lang w:eastAsia="zh-CN"/>
        </w:rPr>
        <w:t>合同、发票与支付凭证、记账凭证按列表顺序排列附后。</w:t>
      </w:r>
    </w:p>
    <w:p>
      <w:pPr>
        <w:widowControl w:val="0"/>
        <w:numPr>
          <w:ilvl w:val="-1"/>
          <w:numId w:val="0"/>
        </w:numPr>
        <w:spacing w:line="460" w:lineRule="exact"/>
        <w:ind w:left="0" w:leftChars="0" w:firstLine="480" w:firstLineChars="200"/>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rPr>
        <w:t xml:space="preserve">2. </w:t>
      </w:r>
      <w:r>
        <w:rPr>
          <w:rFonts w:hint="default" w:ascii="Times New Roman" w:hAnsi="Times New Roman" w:eastAsia="仿宋_GB2312" w:cs="Times New Roman"/>
          <w:kern w:val="2"/>
          <w:sz w:val="24"/>
          <w:szCs w:val="24"/>
          <w:lang w:eastAsia="zh-CN"/>
        </w:rPr>
        <w:t>投资清单所列明细按实施期内产生的项目费用票据（包括合同、发票、付款凭证等）核计，项目费用主要指用于软件服务、上云用云、必要的数据采集传输设备、咨询诊断、人才培训等服务方面的费用。</w:t>
      </w:r>
    </w:p>
    <w:p>
      <w:pPr>
        <w:widowControl w:val="0"/>
        <w:spacing w:line="460" w:lineRule="exact"/>
        <w:ind w:firstLine="480" w:firstLineChars="200"/>
        <w:rPr>
          <w:rFonts w:hint="default" w:ascii="Times New Roman" w:hAnsi="Times New Roman" w:cs="Times New Roman"/>
          <w:sz w:val="21"/>
          <w:szCs w:val="21"/>
        </w:rPr>
      </w:pPr>
      <w:r>
        <w:rPr>
          <w:rFonts w:hint="default" w:ascii="Times New Roman" w:hAnsi="Times New Roman" w:eastAsia="Times New Roman" w:cs="Times New Roman"/>
          <w:kern w:val="2"/>
          <w:sz w:val="24"/>
          <w:szCs w:val="24"/>
          <w:lang w:eastAsia="zh-CN"/>
        </w:rPr>
        <w:t>3.</w:t>
      </w:r>
      <w:r>
        <w:rPr>
          <w:rFonts w:hint="default" w:ascii="Times New Roman" w:hAnsi="Times New Roman" w:eastAsia="Times New Roman" w:cs="Times New Roman"/>
          <w:kern w:val="2"/>
          <w:sz w:val="24"/>
          <w:szCs w:val="24"/>
          <w:lang w:val="en-US" w:eastAsia="zh-CN"/>
        </w:rPr>
        <w:t xml:space="preserve"> </w:t>
      </w:r>
      <w:r>
        <w:rPr>
          <w:rFonts w:hint="default" w:ascii="Times New Roman" w:hAnsi="Times New Roman" w:eastAsia="仿宋_GB2312" w:cs="Times New Roman"/>
          <w:kern w:val="2"/>
          <w:sz w:val="24"/>
          <w:szCs w:val="24"/>
          <w:lang w:eastAsia="zh-CN"/>
        </w:rPr>
        <w:t>同一类别的产品明细，按照开具发票时间的先后排序。</w:t>
      </w:r>
    </w:p>
    <w:p>
      <w:pPr>
        <w:widowControl w:val="0"/>
        <w:spacing w:line="460" w:lineRule="exact"/>
        <w:ind w:firstLine="960" w:firstLineChars="400"/>
        <w:rPr>
          <w:rFonts w:hint="default" w:ascii="Times New Roman" w:hAnsi="Times New Roman" w:eastAsia="Times New Roman" w:cs="Times New Roman"/>
          <w:kern w:val="2"/>
          <w:sz w:val="24"/>
          <w:szCs w:val="24"/>
        </w:rPr>
        <w:sectPr>
          <w:footerReference r:id="rId4" w:type="default"/>
          <w:pgSz w:w="16838" w:h="11905" w:orient="landscape"/>
          <w:pgMar w:top="1587" w:right="1984" w:bottom="1587" w:left="1701" w:header="850" w:footer="992" w:gutter="0"/>
          <w:pgBorders>
            <w:top w:val="none" w:sz="0" w:space="0"/>
            <w:left w:val="none" w:sz="0" w:space="0"/>
            <w:bottom w:val="none" w:sz="0" w:space="0"/>
            <w:right w:val="none" w:sz="0" w:space="0"/>
          </w:pgBorders>
          <w:lnNumType w:countBy="0" w:distance="360"/>
          <w:pgNumType w:fmt="decimal"/>
          <w:cols w:space="0" w:num="1"/>
          <w:rtlGutter w:val="0"/>
          <w:docGrid w:type="lines" w:linePitch="312" w:charSpace="0"/>
        </w:sectPr>
      </w:pPr>
    </w:p>
    <w:p>
      <w:pPr>
        <w:ind w:firstLine="640" w:firstLineChars="200"/>
        <w:outlineLvl w:val="9"/>
        <w:rPr>
          <w:rFonts w:hint="default" w:ascii="Times New Roman" w:hAnsi="Times New Roman" w:eastAsia="黑体" w:cs="Times New Roman"/>
          <w:b w:val="0"/>
          <w:sz w:val="32"/>
          <w:szCs w:val="21"/>
          <w:lang w:eastAsia="zh-CN"/>
        </w:rPr>
      </w:pPr>
      <w:r>
        <w:rPr>
          <w:rFonts w:hint="default" w:ascii="Times New Roman" w:hAnsi="Times New Roman" w:eastAsia="黑体" w:cs="Times New Roman"/>
          <w:b w:val="0"/>
          <w:sz w:val="32"/>
          <w:szCs w:val="21"/>
          <w:lang w:eastAsia="zh-CN"/>
        </w:rPr>
        <w:t>三、改造合同完成情况</w:t>
      </w:r>
    </w:p>
    <w:tbl>
      <w:tblPr>
        <w:tblStyle w:val="15"/>
        <w:tblpPr w:leftFromText="180" w:rightFromText="180" w:vertAnchor="text" w:horzAnchor="page" w:tblpX="1199" w:tblpY="628"/>
        <w:tblOverlap w:val="never"/>
        <w:tblW w:w="571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79"/>
        <w:gridCol w:w="985"/>
        <w:gridCol w:w="2513"/>
        <w:gridCol w:w="1276"/>
        <w:gridCol w:w="2305"/>
        <w:gridCol w:w="1245"/>
        <w:gridCol w:w="1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24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序号</w:t>
            </w: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lang w:eastAsia="zh-CN"/>
              </w:rPr>
            </w:pPr>
            <w:r>
              <w:rPr>
                <w:rFonts w:hint="default" w:ascii="Times New Roman" w:hAnsi="Times New Roman" w:eastAsia="仿宋_GB2312" w:cs="Times New Roman"/>
                <w:b/>
                <w:sz w:val="24"/>
                <w:szCs w:val="21"/>
                <w:lang w:eastAsia="zh-CN"/>
              </w:rPr>
              <w:t>产品/服务名称</w:t>
            </w:r>
          </w:p>
        </w:tc>
        <w:tc>
          <w:tcPr>
            <w:tcW w:w="1258"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lang w:eastAsia="zh-CN"/>
              </w:rPr>
            </w:pPr>
            <w:r>
              <w:rPr>
                <w:rFonts w:hint="default" w:ascii="Times New Roman" w:hAnsi="Times New Roman" w:eastAsia="仿宋_GB2312" w:cs="Times New Roman"/>
                <w:b/>
                <w:sz w:val="24"/>
                <w:szCs w:val="21"/>
              </w:rPr>
              <w:t>改造</w:t>
            </w:r>
            <w:r>
              <w:rPr>
                <w:rFonts w:hint="default" w:ascii="Times New Roman" w:hAnsi="Times New Roman" w:eastAsia="仿宋_GB2312" w:cs="Times New Roman"/>
                <w:b/>
                <w:sz w:val="24"/>
                <w:szCs w:val="21"/>
                <w:lang w:eastAsia="zh-CN"/>
              </w:rPr>
              <w:t>内容</w:t>
            </w: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lang w:eastAsia="zh-CN"/>
              </w:rPr>
            </w:pPr>
            <w:r>
              <w:rPr>
                <w:rFonts w:hint="default" w:ascii="Times New Roman" w:hAnsi="Times New Roman" w:eastAsia="仿宋_GB2312" w:cs="Times New Roman"/>
                <w:b/>
                <w:sz w:val="24"/>
                <w:szCs w:val="21"/>
                <w:lang w:eastAsia="zh-CN"/>
              </w:rPr>
              <w:t>改造场景</w:t>
            </w:r>
          </w:p>
        </w:tc>
        <w:tc>
          <w:tcPr>
            <w:tcW w:w="115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完成情况</w:t>
            </w:r>
          </w:p>
        </w:tc>
        <w:tc>
          <w:tcPr>
            <w:tcW w:w="62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完成率</w:t>
            </w:r>
          </w:p>
          <w:p>
            <w:pPr>
              <w:pStyle w:val="29"/>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w:t>
            </w:r>
          </w:p>
        </w:tc>
        <w:tc>
          <w:tcPr>
            <w:tcW w:w="59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投资金额</w:t>
            </w:r>
          </w:p>
          <w:p>
            <w:pPr>
              <w:pStyle w:val="29"/>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24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1</w:t>
            </w: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highlight w:val="none"/>
                <w:lang w:eastAsia="zh-CN"/>
              </w:rPr>
            </w:pPr>
            <w:r>
              <w:rPr>
                <w:rFonts w:hint="default" w:ascii="Times New Roman" w:hAnsi="Times New Roman" w:eastAsia="仿宋_GB2312" w:cs="Times New Roman"/>
                <w:sz w:val="24"/>
                <w:szCs w:val="21"/>
                <w:highlight w:val="none"/>
                <w:lang w:eastAsia="zh-CN"/>
              </w:rPr>
              <w:t>ERP</w:t>
            </w:r>
          </w:p>
        </w:tc>
        <w:tc>
          <w:tcPr>
            <w:tcW w:w="1258"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i/>
                <w:sz w:val="24"/>
                <w:szCs w:val="21"/>
                <w:highlight w:val="none"/>
                <w:lang w:eastAsia="zh-CN"/>
              </w:rPr>
            </w:pPr>
            <w:r>
              <w:rPr>
                <w:rFonts w:hint="default" w:ascii="Times New Roman" w:hAnsi="Times New Roman" w:eastAsia="仿宋_GB2312" w:cs="Times New Roman"/>
                <w:i/>
                <w:sz w:val="24"/>
                <w:szCs w:val="21"/>
                <w:highlight w:val="none"/>
                <w:lang w:eastAsia="zh-CN"/>
              </w:rPr>
              <w:t>使用ERP的财务管理模块，实现</w:t>
            </w:r>
            <w:r>
              <w:rPr>
                <w:rFonts w:hint="default" w:ascii="Times New Roman" w:hAnsi="Times New Roman" w:eastAsia="仿宋_GB2312" w:cs="Times New Roman"/>
                <w:i/>
                <w:sz w:val="24"/>
                <w:szCs w:val="21"/>
                <w:highlight w:val="none"/>
              </w:rPr>
              <w:t>总账、报表、固定资产、应收、应付</w:t>
            </w:r>
            <w:r>
              <w:rPr>
                <w:rFonts w:hint="default" w:ascii="Times New Roman" w:hAnsi="Times New Roman" w:eastAsia="仿宋_GB2312" w:cs="Times New Roman"/>
                <w:i/>
                <w:sz w:val="24"/>
                <w:szCs w:val="21"/>
                <w:highlight w:val="none"/>
                <w:lang w:eastAsia="zh-CN"/>
              </w:rPr>
              <w:t>等与财务会计核算的协同</w:t>
            </w: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i/>
                <w:sz w:val="24"/>
                <w:szCs w:val="21"/>
                <w:highlight w:val="none"/>
                <w:lang w:eastAsia="zh-CN"/>
              </w:rPr>
            </w:pPr>
            <w:r>
              <w:rPr>
                <w:rFonts w:hint="default" w:ascii="Times New Roman" w:hAnsi="Times New Roman" w:eastAsia="仿宋_GB2312" w:cs="Times New Roman"/>
                <w:i/>
                <w:sz w:val="24"/>
                <w:szCs w:val="21"/>
                <w:highlight w:val="none"/>
                <w:lang w:eastAsia="zh-CN"/>
              </w:rPr>
              <w:t>财务管理（达到二级）</w:t>
            </w:r>
          </w:p>
        </w:tc>
        <w:tc>
          <w:tcPr>
            <w:tcW w:w="115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i/>
                <w:sz w:val="24"/>
                <w:szCs w:val="21"/>
                <w:highlight w:val="none"/>
              </w:rPr>
            </w:pPr>
            <w:r>
              <w:rPr>
                <w:rFonts w:hint="default" w:ascii="Times New Roman" w:hAnsi="Times New Roman" w:eastAsia="仿宋_GB2312" w:cs="Times New Roman"/>
                <w:i/>
                <w:sz w:val="24"/>
                <w:szCs w:val="21"/>
                <w:highlight w:val="none"/>
              </w:rPr>
              <w:t>构建业财一体化管理体系，实现财务智能记账，自动出具财务报表。</w:t>
            </w:r>
          </w:p>
        </w:tc>
        <w:tc>
          <w:tcPr>
            <w:tcW w:w="62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100%</w:t>
            </w:r>
          </w:p>
        </w:tc>
        <w:tc>
          <w:tcPr>
            <w:tcW w:w="59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4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lang w:eastAsia="zh-CN"/>
              </w:rPr>
            </w:pPr>
            <w:r>
              <w:rPr>
                <w:rFonts w:hint="default" w:ascii="Times New Roman" w:hAnsi="Times New Roman" w:eastAsia="仿宋_GB2312" w:cs="Times New Roman"/>
                <w:b/>
                <w:sz w:val="24"/>
                <w:szCs w:val="21"/>
                <w:lang w:eastAsia="zh-CN"/>
              </w:rPr>
              <w:t>2</w:t>
            </w: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2"/>
                <w:lang w:eastAsia="zh-CN"/>
              </w:rPr>
            </w:pPr>
            <w:r>
              <w:rPr>
                <w:rFonts w:hint="default" w:ascii="Times New Roman" w:hAnsi="Times New Roman" w:eastAsia="仿宋_GB2312" w:cs="Times New Roman"/>
                <w:sz w:val="24"/>
                <w:szCs w:val="21"/>
                <w:lang w:eastAsia="zh-CN"/>
              </w:rPr>
              <w:t>...</w:t>
            </w:r>
          </w:p>
        </w:tc>
        <w:tc>
          <w:tcPr>
            <w:tcW w:w="1258"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2"/>
                <w:lang w:eastAsia="zh-CN"/>
              </w:rPr>
            </w:pPr>
            <w:r>
              <w:rPr>
                <w:rFonts w:hint="default" w:ascii="Times New Roman" w:hAnsi="Times New Roman" w:eastAsia="仿宋_GB2312" w:cs="Times New Roman"/>
                <w:sz w:val="24"/>
                <w:szCs w:val="21"/>
                <w:lang w:eastAsia="zh-CN"/>
              </w:rPr>
              <w:t>......</w:t>
            </w: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2"/>
                <w:lang w:eastAsia="zh-CN"/>
              </w:rPr>
            </w:pPr>
          </w:p>
        </w:tc>
        <w:tc>
          <w:tcPr>
            <w:tcW w:w="115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2"/>
                <w:lang w:eastAsia="zh-CN"/>
              </w:rPr>
            </w:pPr>
            <w:r>
              <w:rPr>
                <w:rFonts w:hint="default" w:ascii="Times New Roman" w:hAnsi="Times New Roman" w:eastAsia="仿宋_GB2312" w:cs="Times New Roman"/>
                <w:sz w:val="24"/>
                <w:szCs w:val="21"/>
              </w:rPr>
              <w:t>..........</w:t>
            </w:r>
          </w:p>
        </w:tc>
        <w:tc>
          <w:tcPr>
            <w:tcW w:w="62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2"/>
                <w:lang w:eastAsia="zh-CN"/>
              </w:rPr>
            </w:pPr>
            <w:r>
              <w:rPr>
                <w:rFonts w:hint="default" w:ascii="Times New Roman" w:hAnsi="Times New Roman" w:eastAsia="仿宋_GB2312" w:cs="Times New Roman"/>
                <w:sz w:val="24"/>
                <w:szCs w:val="21"/>
              </w:rPr>
              <w:t>100%</w:t>
            </w:r>
          </w:p>
        </w:tc>
        <w:tc>
          <w:tcPr>
            <w:tcW w:w="59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4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3</w:t>
            </w: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w:t>
            </w:r>
          </w:p>
        </w:tc>
        <w:tc>
          <w:tcPr>
            <w:tcW w:w="1258"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w:t>
            </w: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lang w:eastAsia="zh-CN"/>
              </w:rPr>
            </w:pPr>
          </w:p>
        </w:tc>
        <w:tc>
          <w:tcPr>
            <w:tcW w:w="115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62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100%</w:t>
            </w:r>
          </w:p>
        </w:tc>
        <w:tc>
          <w:tcPr>
            <w:tcW w:w="59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4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4</w:t>
            </w: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lang w:eastAsia="zh-CN"/>
              </w:rPr>
              <w:t>...</w:t>
            </w:r>
          </w:p>
        </w:tc>
        <w:tc>
          <w:tcPr>
            <w:tcW w:w="1258"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lang w:eastAsia="zh-CN"/>
              </w:rPr>
              <w:t>......</w:t>
            </w: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lang w:eastAsia="zh-CN"/>
              </w:rPr>
            </w:pPr>
          </w:p>
        </w:tc>
        <w:tc>
          <w:tcPr>
            <w:tcW w:w="115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rPr>
              <w:t>..........</w:t>
            </w:r>
          </w:p>
        </w:tc>
        <w:tc>
          <w:tcPr>
            <w:tcW w:w="62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100%</w:t>
            </w:r>
          </w:p>
        </w:tc>
        <w:tc>
          <w:tcPr>
            <w:tcW w:w="59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4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5</w:t>
            </w: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lang w:eastAsia="zh-CN"/>
              </w:rPr>
              <w:t>...</w:t>
            </w:r>
          </w:p>
        </w:tc>
        <w:tc>
          <w:tcPr>
            <w:tcW w:w="1258"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lang w:eastAsia="zh-CN"/>
              </w:rPr>
              <w:t>......</w:t>
            </w: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lang w:eastAsia="zh-CN"/>
              </w:rPr>
            </w:pPr>
          </w:p>
        </w:tc>
        <w:tc>
          <w:tcPr>
            <w:tcW w:w="115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rPr>
              <w:t>..........</w:t>
            </w:r>
          </w:p>
        </w:tc>
        <w:tc>
          <w:tcPr>
            <w:tcW w:w="62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100%</w:t>
            </w:r>
          </w:p>
        </w:tc>
        <w:tc>
          <w:tcPr>
            <w:tcW w:w="59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4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6</w:t>
            </w: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lang w:eastAsia="zh-CN"/>
              </w:rPr>
              <w:t>...</w:t>
            </w:r>
          </w:p>
        </w:tc>
        <w:tc>
          <w:tcPr>
            <w:tcW w:w="1258"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lang w:eastAsia="zh-CN"/>
              </w:rPr>
              <w:t>......</w:t>
            </w: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lang w:eastAsia="zh-CN"/>
              </w:rPr>
            </w:pPr>
          </w:p>
        </w:tc>
        <w:tc>
          <w:tcPr>
            <w:tcW w:w="115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rPr>
              <w:t>..........</w:t>
            </w:r>
          </w:p>
        </w:tc>
        <w:tc>
          <w:tcPr>
            <w:tcW w:w="62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100%</w:t>
            </w:r>
          </w:p>
        </w:tc>
        <w:tc>
          <w:tcPr>
            <w:tcW w:w="59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4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7</w:t>
            </w: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lang w:eastAsia="zh-CN"/>
              </w:rPr>
              <w:t>...</w:t>
            </w:r>
          </w:p>
        </w:tc>
        <w:tc>
          <w:tcPr>
            <w:tcW w:w="1258"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lang w:eastAsia="zh-CN"/>
              </w:rPr>
              <w:t>......</w:t>
            </w: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lang w:eastAsia="zh-CN"/>
              </w:rPr>
            </w:pPr>
          </w:p>
        </w:tc>
        <w:tc>
          <w:tcPr>
            <w:tcW w:w="115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rPr>
              <w:t>..........</w:t>
            </w:r>
          </w:p>
        </w:tc>
        <w:tc>
          <w:tcPr>
            <w:tcW w:w="62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100%</w:t>
            </w:r>
          </w:p>
        </w:tc>
        <w:tc>
          <w:tcPr>
            <w:tcW w:w="59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4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8</w:t>
            </w: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lang w:eastAsia="zh-CN"/>
              </w:rPr>
              <w:t>...</w:t>
            </w:r>
          </w:p>
        </w:tc>
        <w:tc>
          <w:tcPr>
            <w:tcW w:w="1258"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lang w:eastAsia="zh-CN"/>
              </w:rPr>
              <w:t>......</w:t>
            </w: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lang w:eastAsia="zh-CN"/>
              </w:rPr>
            </w:pPr>
          </w:p>
        </w:tc>
        <w:tc>
          <w:tcPr>
            <w:tcW w:w="115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rPr>
              <w:t>..........</w:t>
            </w:r>
          </w:p>
        </w:tc>
        <w:tc>
          <w:tcPr>
            <w:tcW w:w="62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100%</w:t>
            </w:r>
          </w:p>
        </w:tc>
        <w:tc>
          <w:tcPr>
            <w:tcW w:w="59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4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9</w:t>
            </w:r>
          </w:p>
        </w:tc>
        <w:tc>
          <w:tcPr>
            <w:tcW w:w="49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lang w:eastAsia="zh-CN"/>
              </w:rPr>
              <w:t>...</w:t>
            </w:r>
          </w:p>
        </w:tc>
        <w:tc>
          <w:tcPr>
            <w:tcW w:w="1258"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lang w:eastAsia="zh-CN"/>
              </w:rPr>
              <w:t>......</w:t>
            </w: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lang w:eastAsia="zh-CN"/>
              </w:rPr>
            </w:pPr>
          </w:p>
        </w:tc>
        <w:tc>
          <w:tcPr>
            <w:tcW w:w="115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1"/>
              </w:rPr>
              <w:t>..........</w:t>
            </w:r>
          </w:p>
        </w:tc>
        <w:tc>
          <w:tcPr>
            <w:tcW w:w="62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100%</w:t>
            </w:r>
          </w:p>
        </w:tc>
        <w:tc>
          <w:tcPr>
            <w:tcW w:w="59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630" w:type="pct"/>
            <w:gridSpan w:val="4"/>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合计</w:t>
            </w:r>
          </w:p>
        </w:tc>
        <w:tc>
          <w:tcPr>
            <w:tcW w:w="115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rPr>
                <w:rFonts w:hint="default" w:ascii="Times New Roman" w:hAnsi="Times New Roman" w:eastAsia="仿宋_GB2312" w:cs="Times New Roman"/>
                <w:sz w:val="24"/>
                <w:szCs w:val="21"/>
              </w:rPr>
            </w:pPr>
          </w:p>
        </w:tc>
        <w:tc>
          <w:tcPr>
            <w:tcW w:w="62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100%</w:t>
            </w:r>
          </w:p>
        </w:tc>
        <w:tc>
          <w:tcPr>
            <w:tcW w:w="59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9"/>
              <w:jc w:val="center"/>
              <w:rPr>
                <w:rFonts w:hint="default" w:ascii="Times New Roman" w:hAnsi="Times New Roman" w:eastAsia="仿宋_GB2312" w:cs="Times New Roman"/>
                <w:sz w:val="24"/>
                <w:szCs w:val="21"/>
              </w:rPr>
            </w:pPr>
          </w:p>
        </w:tc>
      </w:tr>
    </w:tbl>
    <w:p>
      <w:pPr>
        <w:keepNext w:val="0"/>
        <w:keepLines w:val="0"/>
        <w:pageBreakBefore/>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b w:val="0"/>
          <w:sz w:val="32"/>
          <w:szCs w:val="21"/>
        </w:rPr>
      </w:pPr>
      <w:r>
        <w:rPr>
          <w:rFonts w:hint="default" w:ascii="Times New Roman" w:hAnsi="Times New Roman" w:eastAsia="黑体" w:cs="Times New Roman"/>
          <w:b w:val="0"/>
          <w:sz w:val="32"/>
          <w:szCs w:val="21"/>
          <w:lang w:eastAsia="zh-CN"/>
        </w:rPr>
        <w:t>四</w:t>
      </w:r>
      <w:r>
        <w:rPr>
          <w:rFonts w:hint="default" w:ascii="Times New Roman" w:hAnsi="Times New Roman" w:eastAsia="黑体" w:cs="Times New Roman"/>
          <w:b w:val="0"/>
          <w:sz w:val="32"/>
          <w:szCs w:val="21"/>
        </w:rPr>
        <w:t>、项目投资相关凭证附件</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主要提供项目建设内容的相关合同、发票与凭证等材料。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21"/>
        </w:rPr>
      </w:pPr>
      <w:r>
        <w:rPr>
          <w:rFonts w:hint="default" w:ascii="Times New Roman" w:hAnsi="Times New Roman" w:eastAsia="楷体_GB2312" w:cs="Times New Roman"/>
          <w:sz w:val="32"/>
          <w:szCs w:val="21"/>
          <w:lang w:eastAsia="zh-CN"/>
        </w:rPr>
        <w:t>（一）投资建设内容1（与投资清单中内容对应）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1.承揽合同（与投资清单中凭证对应）：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2.对应发票信息（与投资清单中发票对应）：</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3.记账凭证（与投资清单中凭证对应）：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4.银行回单（与投资清单中凭证对应）：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5.软件资产入库材料（与投资清单中凭证对应）：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6.</w:t>
      </w:r>
      <w:r>
        <w:rPr>
          <w:rFonts w:hint="default" w:ascii="Times New Roman" w:hAnsi="Times New Roman" w:eastAsia="仿宋_GB2312" w:cs="Times New Roman"/>
          <w:color w:val="auto"/>
          <w:sz w:val="32"/>
          <w:szCs w:val="32"/>
          <w:lang w:eastAsia="zh-CN"/>
        </w:rPr>
        <w:t>设备及系统可视化材料</w:t>
      </w:r>
      <w:r>
        <w:rPr>
          <w:rFonts w:hint="default" w:ascii="Times New Roman" w:hAnsi="Times New Roman" w:eastAsia="仿宋_GB2312" w:cs="Times New Roman"/>
          <w:sz w:val="32"/>
          <w:szCs w:val="32"/>
          <w:lang w:eastAsia="zh-CN"/>
        </w:rPr>
        <w:t>（与投资清单中凭证对应）：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21"/>
          <w:lang w:eastAsia="zh-CN"/>
        </w:rPr>
      </w:pPr>
      <w:r>
        <w:rPr>
          <w:rFonts w:hint="default" w:ascii="Times New Roman" w:hAnsi="Times New Roman" w:eastAsia="楷体_GB2312" w:cs="Times New Roman"/>
          <w:sz w:val="32"/>
          <w:szCs w:val="21"/>
          <w:lang w:eastAsia="zh-CN"/>
        </w:rPr>
        <w:t>（二）投资建设内容2（与投资清单中内容对应）：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420" w:firstLineChars="200"/>
        <w:textAlignment w:val="auto"/>
        <w:rPr>
          <w:rFonts w:hint="default" w:ascii="Times New Roman" w:hAnsi="Times New Roman" w:eastAsia="楷体_GB2312" w:cs="Times New Roman"/>
          <w:sz w:val="21"/>
          <w:szCs w:val="21"/>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21"/>
          <w:lang w:eastAsia="zh-CN"/>
        </w:rPr>
      </w:pPr>
      <w:r>
        <w:rPr>
          <w:rFonts w:hint="default" w:ascii="Times New Roman" w:hAnsi="Times New Roman" w:eastAsia="楷体_GB2312" w:cs="Times New Roman"/>
          <w:sz w:val="32"/>
          <w:szCs w:val="21"/>
          <w:lang w:eastAsia="zh-CN"/>
        </w:rPr>
        <w:t>（三）投资建设内容3（与投资清单中内容对应）：</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黑体" w:cs="Times New Roman"/>
          <w:b/>
          <w:sz w:val="32"/>
          <w:szCs w:val="21"/>
          <w:lang w:eastAsia="zh-CN"/>
        </w:rPr>
      </w:pPr>
      <w:r>
        <w:rPr>
          <w:rFonts w:hint="default" w:ascii="Times New Roman" w:hAnsi="Times New Roman" w:eastAsia="黑体" w:cs="Times New Roman"/>
          <w:b/>
          <w:sz w:val="32"/>
          <w:szCs w:val="21"/>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sz w:val="32"/>
          <w:szCs w:val="21"/>
        </w:rPr>
      </w:pPr>
      <w:r>
        <w:rPr>
          <w:rFonts w:hint="default" w:ascii="Times New Roman" w:hAnsi="Times New Roman" w:eastAsia="黑体" w:cs="Times New Roman"/>
          <w:b w:val="0"/>
          <w:sz w:val="32"/>
          <w:szCs w:val="21"/>
          <w:lang w:eastAsia="zh-CN"/>
        </w:rPr>
        <w:t>五</w:t>
      </w:r>
      <w:r>
        <w:rPr>
          <w:rFonts w:hint="default" w:ascii="Times New Roman" w:hAnsi="Times New Roman" w:eastAsia="黑体" w:cs="Times New Roman"/>
          <w:b w:val="0"/>
          <w:sz w:val="32"/>
          <w:szCs w:val="21"/>
        </w:rPr>
        <w:t>、</w:t>
      </w:r>
      <w:r>
        <w:rPr>
          <w:rFonts w:hint="default" w:ascii="Times New Roman" w:hAnsi="Times New Roman" w:eastAsia="黑体" w:cs="Times New Roman"/>
          <w:b w:val="0"/>
          <w:sz w:val="32"/>
          <w:szCs w:val="21"/>
          <w:lang w:eastAsia="zh-CN"/>
        </w:rPr>
        <w:t>项目实施证明</w:t>
      </w:r>
      <w:r>
        <w:rPr>
          <w:rFonts w:hint="default" w:ascii="Times New Roman" w:hAnsi="Times New Roman" w:eastAsia="黑体" w:cs="Times New Roman"/>
          <w:b w:val="0"/>
          <w:sz w:val="32"/>
          <w:szCs w:val="21"/>
        </w:rPr>
        <w:t>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（一）项目实施相关资料</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主要包含项目改造技术方案、实施过程材料与验收报告等（若涉及多个技术方案，都需提供）；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1.项目验收报告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2.项目改造技术方案（核心建设内容）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3.实施过程材料（如月/周例会，里程碑会议通知或纪要，培训等）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（二）数字化基础、管理及成效评测改造成效</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参照【附件1企业数字化水平评测自评估报告：数字化基础、管理及成效评测表-采集指标】逐项提供相应佐证材料（如：指标简要文字说明、现场应用照片、产品核心功能界面等），并说明每部分内容是新建的还是既有的能力。</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i/>
          <w:sz w:val="32"/>
          <w:szCs w:val="32"/>
          <w:highlight w:val="none"/>
          <w:lang w:eastAsia="zh-CN"/>
        </w:rPr>
        <w:t>注：1）对于新建内容对应的选项提供现场应用图和产品图（3-5张）；2）对于既有数字化能力，提供1-2张现场应用照片和产品核心功能图，如设备数字化可提供设备管理界面（包含管理的设备清单或数据）；3）对于无法提供有效图片的选项，用文字说明具体情况。标明具体部分的得分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1.数字化基础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（1）设备系统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①网络建设</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【说明】“数字化基础-设备系统-网络建设”属于</w:t>
      </w:r>
      <w:r>
        <w:rPr>
          <w:rFonts w:hint="default" w:ascii="Times New Roman" w:hAnsi="Times New Roman" w:eastAsia="仿宋_GB2312" w:cs="Times New Roman"/>
          <w:i/>
          <w:sz w:val="32"/>
          <w:szCs w:val="32"/>
          <w:highlight w:val="none"/>
          <w:u w:val="single"/>
          <w:lang w:eastAsia="zh-CN"/>
        </w:rPr>
        <w:t>既有能力，在原有基础上进行改进</w:t>
      </w:r>
      <w:r>
        <w:rPr>
          <w:rFonts w:hint="default" w:ascii="Times New Roman" w:hAnsi="Times New Roman" w:eastAsia="仿宋_GB2312" w:cs="Times New Roman"/>
          <w:sz w:val="32"/>
          <w:szCs w:val="32"/>
          <w:highlight w:val="none"/>
          <w:lang w:eastAsia="zh-CN"/>
        </w:rPr>
        <w:t>，该部分得分为</w:t>
      </w:r>
      <w:r>
        <w:rPr>
          <w:rFonts w:hint="default" w:ascii="Times New Roman" w:hAnsi="Times New Roman" w:eastAsia="仿宋_GB2312" w:cs="Times New Roman"/>
          <w:sz w:val="32"/>
          <w:szCs w:val="32"/>
          <w:highlight w:val="none"/>
          <w:u w:val="single"/>
          <w:lang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企业网络建设连接情况</w:t>
      </w:r>
      <w:r>
        <w:rPr>
          <w:rFonts w:hint="default" w:ascii="Times New Roman" w:hAnsi="Times New Roman" w:eastAsia="仿宋_GB2312" w:cs="Times New Roman"/>
          <w:b/>
          <w:sz w:val="32"/>
          <w:szCs w:val="32"/>
          <w:highlight w:val="none"/>
        </w:rPr>
        <w:t>判定</w:t>
      </w:r>
      <w:r>
        <w:rPr>
          <w:rFonts w:hint="default" w:ascii="Times New Roman" w:hAnsi="Times New Roman" w:eastAsia="仿宋_GB2312" w:cs="Times New Roman"/>
          <w:sz w:val="32"/>
          <w:szCs w:val="32"/>
          <w:highlight w:val="none"/>
        </w:rPr>
        <w:t>（填写选项结果，如“企业车间建成工控网络，支持自动化控制应用等”）：</w:t>
      </w:r>
      <w:r>
        <w:rPr>
          <w:rFonts w:hint="default" w:ascii="Times New Roman" w:hAnsi="Times New Roman" w:eastAsia="仿宋_GB2312" w:cs="Times New Roman"/>
          <w:i/>
          <w:sz w:val="32"/>
          <w:szCs w:val="32"/>
          <w:highlight w:val="none"/>
        </w:rPr>
        <w:t>企业车间建成工控网络，支持自动化控制应用；企业建成应用系统网络，实现大规模设备、人员与信息系统互联，可支持大规模设备、人员与信息系统互联</w:t>
      </w:r>
      <w:r>
        <w:rPr>
          <w:rFonts w:hint="default" w:ascii="Times New Roman" w:hAnsi="Times New Roman" w:eastAsia="仿宋_GB2312" w:cs="Times New Roman"/>
          <w:i/>
          <w:sz w:val="32"/>
          <w:szCs w:val="32"/>
          <w:highlight w:val="none"/>
          <w:lang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证明材料</w:t>
      </w:r>
      <w:r>
        <w:rPr>
          <w:rFonts w:hint="default" w:ascii="Times New Roman" w:hAnsi="Times New Roman" w:eastAsia="仿宋_GB2312" w:cs="Times New Roman"/>
          <w:sz w:val="32"/>
          <w:szCs w:val="32"/>
          <w:highlight w:val="none"/>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能显示系统网络连接设备数量或者覆盖范围的图片</w:t>
      </w:r>
      <w:r>
        <w:rPr>
          <w:rFonts w:hint="default" w:ascii="Times New Roman" w:hAnsi="Times New Roman" w:eastAsia="仿宋_GB2312" w:cs="Times New Roman"/>
          <w:sz w:val="32"/>
          <w:szCs w:val="32"/>
          <w:highlight w:val="none"/>
          <w:lang w:eastAsia="zh-CN"/>
        </w:rPr>
        <w:t>或文字</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sz w:val="32"/>
          <w:szCs w:val="32"/>
          <w:highlight w:val="none"/>
        </w:rPr>
      </w:pPr>
      <w:r>
        <w:rPr>
          <w:rFonts w:hint="default" w:ascii="Times New Roman" w:hAnsi="Times New Roman" w:eastAsia="仿宋_GB2312" w:cs="Times New Roman"/>
          <w:i/>
          <w:sz w:val="32"/>
          <w:szCs w:val="32"/>
          <w:highlight w:val="none"/>
          <w:lang w:eastAsia="zh-CN"/>
        </w:rPr>
        <w:t>企业</w:t>
      </w:r>
      <w:r>
        <w:rPr>
          <w:rFonts w:hint="default" w:ascii="Times New Roman" w:hAnsi="Times New Roman" w:eastAsia="仿宋_GB2312" w:cs="Times New Roman"/>
          <w:i/>
          <w:sz w:val="32"/>
          <w:szCs w:val="32"/>
          <w:highlight w:val="none"/>
        </w:rPr>
        <w:t>已建立工厂全覆盖的办公网络和生产网络的网络解决方案，实现整个车间高效、稳定且全面的网络覆盖。</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i/>
          <w:sz w:val="32"/>
          <w:szCs w:val="32"/>
          <w:highlight w:val="none"/>
        </w:rPr>
        <w:t>通过智能吊挂，进行缝制环节自动化系统调度。通过手机小程序扫码实行线外、后道的生产实绩报工</w:t>
      </w:r>
      <w:r>
        <w:rPr>
          <w:rFonts w:hint="default" w:ascii="Times New Roman" w:hAnsi="Times New Roman" w:eastAsia="仿宋_GB2312" w:cs="Times New Roman"/>
          <w:sz w:val="32"/>
          <w:szCs w:val="32"/>
          <w:highlight w:val="none"/>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企业网络拓扑结构图：</w:t>
      </w:r>
    </w:p>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drawing>
          <wp:inline distT="0" distB="0" distL="0" distR="0">
            <wp:extent cx="3162935" cy="2741930"/>
            <wp:effectExtent l="0" t="0" r="12065" b="1270"/>
            <wp:docPr id="1026" name="图片 38" descr="图片1"/>
            <wp:cNvGraphicFramePr/>
            <a:graphic xmlns:a="http://schemas.openxmlformats.org/drawingml/2006/main">
              <a:graphicData uri="http://schemas.openxmlformats.org/drawingml/2006/picture">
                <pic:pic xmlns:pic="http://schemas.openxmlformats.org/drawingml/2006/picture">
                  <pic:nvPicPr>
                    <pic:cNvPr id="1026" name="图片 38" descr="图片1"/>
                    <pic:cNvPicPr/>
                  </pic:nvPicPr>
                  <pic:blipFill>
                    <a:blip r:embed="rId8" cstate="print"/>
                    <a:srcRect/>
                    <a:stretch>
                      <a:fillRect/>
                    </a:stretch>
                  </pic:blipFill>
                  <pic:spPr>
                    <a:xfrm>
                      <a:off x="0" y="0"/>
                      <a:ext cx="3162935" cy="2741930"/>
                    </a:xfrm>
                    <a:prstGeom prst="rect">
                      <a:avLst/>
                    </a:prstGeom>
                    <a:ln>
                      <a:noFill/>
                    </a:ln>
                  </pic:spPr>
                </pic:pic>
              </a:graphicData>
            </a:graphic>
          </wp:inline>
        </w:drawing>
      </w:r>
    </w:p>
    <w:p>
      <w:pPr>
        <w:widowControl w:val="0"/>
        <w:numPr>
          <w:ilvl w:val="0"/>
          <w:numId w:val="1"/>
        </w:numPr>
        <w:adjustRightInd/>
        <w:snapToGrid/>
        <w:spacing w:line="560" w:lineRule="exact"/>
        <w:ind w:left="5" w:hanging="5"/>
        <w:jc w:val="center"/>
        <w:rPr>
          <w:rFonts w:hint="default" w:ascii="Times New Roman" w:hAnsi="Times New Roman" w:eastAsia="宋体" w:cs="Times New Roman"/>
          <w:color w:val="auto"/>
          <w:kern w:val="2"/>
          <w:sz w:val="32"/>
          <w:szCs w:val="32"/>
          <w:lang w:eastAsia="zh-CN"/>
        </w:rPr>
      </w:pPr>
      <w:r>
        <w:rPr>
          <w:rFonts w:hint="default" w:ascii="Times New Roman" w:hAnsi="Times New Roman" w:eastAsia="宋体" w:cs="Times New Roman"/>
          <w:color w:val="auto"/>
          <w:kern w:val="2"/>
          <w:sz w:val="32"/>
          <w:szCs w:val="32"/>
          <w:lang w:eastAsia="zh-CN"/>
        </w:rPr>
        <w:t>网络拓扑图</w:t>
      </w:r>
    </w:p>
    <w:p>
      <w:pPr>
        <w:pStyle w:val="28"/>
        <w:widowControl w:val="0"/>
        <w:autoSpaceDE/>
        <w:autoSpaceDN/>
        <w:adjustRightInd/>
        <w:snapToGrid/>
        <w:spacing w:line="560" w:lineRule="exact"/>
        <w:textAlignment w:val="auto"/>
        <w:rPr>
          <w:rFonts w:hint="default" w:ascii="Times New Roman" w:hAnsi="Times New Roman" w:eastAsia="宋体" w:cs="Times New Roman"/>
          <w:sz w:val="32"/>
          <w:szCs w:val="32"/>
          <w:lang w:eastAsia="zh-CN"/>
        </w:rPr>
      </w:pPr>
    </w:p>
    <w:p>
      <w:pPr>
        <w:pStyle w:val="28"/>
        <w:widowControl w:val="0"/>
        <w:autoSpaceDE/>
        <w:autoSpaceDN/>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现场网络布置：</w:t>
      </w:r>
    </w:p>
    <w:p>
      <w:pPr>
        <w:jc w:val="center"/>
        <w:rPr>
          <w:rFonts w:hint="default" w:ascii="Times New Roman" w:hAnsi="Times New Roman" w:eastAsia="宋体" w:cs="Times New Roman"/>
          <w:sz w:val="32"/>
          <w:szCs w:val="32"/>
          <w:lang w:eastAsia="zh-CN"/>
        </w:rPr>
      </w:pPr>
      <w:r>
        <w:rPr>
          <w:rFonts w:hint="default" w:ascii="Times New Roman" w:hAnsi="Times New Roman" w:eastAsia="宋体" w:cs="Times New Roman"/>
          <w:sz w:val="32"/>
          <w:szCs w:val="32"/>
          <w:lang w:eastAsia="zh-CN"/>
        </w:rPr>
        <w:drawing>
          <wp:inline distT="0" distB="0" distL="0" distR="0">
            <wp:extent cx="2327910" cy="3115310"/>
            <wp:effectExtent l="0" t="0" r="8890" b="8890"/>
            <wp:docPr id="1027" name="图片 39" descr="点击查看图片来源"/>
            <wp:cNvGraphicFramePr/>
            <a:graphic xmlns:a="http://schemas.openxmlformats.org/drawingml/2006/main">
              <a:graphicData uri="http://schemas.openxmlformats.org/drawingml/2006/picture">
                <pic:pic xmlns:pic="http://schemas.openxmlformats.org/drawingml/2006/picture">
                  <pic:nvPicPr>
                    <pic:cNvPr id="1027" name="图片 39" descr="点击查看图片来源"/>
                    <pic:cNvPicPr/>
                  </pic:nvPicPr>
                  <pic:blipFill>
                    <a:blip r:embed="rId9" cstate="print"/>
                    <a:srcRect/>
                    <a:stretch>
                      <a:fillRect/>
                    </a:stretch>
                  </pic:blipFill>
                  <pic:spPr>
                    <a:xfrm>
                      <a:off x="0" y="0"/>
                      <a:ext cx="2327910" cy="3115310"/>
                    </a:xfrm>
                    <a:prstGeom prst="rect">
                      <a:avLst/>
                    </a:prstGeom>
                    <a:ln>
                      <a:noFill/>
                    </a:ln>
                  </pic:spPr>
                </pic:pic>
              </a:graphicData>
            </a:graphic>
          </wp:inline>
        </w:drawing>
      </w:r>
    </w:p>
    <w:p>
      <w:pPr>
        <w:widowControl w:val="0"/>
        <w:numPr>
          <w:ilvl w:val="0"/>
          <w:numId w:val="1"/>
        </w:numPr>
        <w:adjustRightInd/>
        <w:snapToGrid/>
        <w:spacing w:line="560" w:lineRule="exact"/>
        <w:ind w:left="5" w:hanging="5"/>
        <w:jc w:val="center"/>
        <w:rPr>
          <w:rFonts w:hint="default" w:ascii="Times New Roman" w:hAnsi="Times New Roman" w:eastAsia="宋体" w:cs="Times New Roman"/>
          <w:color w:val="auto"/>
          <w:kern w:val="2"/>
          <w:sz w:val="32"/>
          <w:szCs w:val="32"/>
          <w:lang w:eastAsia="zh-CN"/>
        </w:rPr>
      </w:pPr>
      <w:r>
        <w:rPr>
          <w:rFonts w:hint="default" w:ascii="Times New Roman" w:hAnsi="Times New Roman" w:eastAsia="宋体" w:cs="Times New Roman"/>
          <w:color w:val="auto"/>
          <w:kern w:val="2"/>
          <w:sz w:val="32"/>
          <w:szCs w:val="32"/>
          <w:lang w:eastAsia="zh-CN"/>
        </w:rPr>
        <w:t>企业机房</w:t>
      </w:r>
    </w:p>
    <w:p>
      <w:pPr>
        <w:autoSpaceDE/>
        <w:autoSpaceDN/>
        <w:adjustRightInd/>
        <w:snapToGrid/>
        <w:spacing w:line="560" w:lineRule="exact"/>
        <w:jc w:val="center"/>
        <w:textAlignment w:val="auto"/>
        <w:rPr>
          <w:rFonts w:hint="default" w:ascii="Times New Roman" w:hAnsi="Times New Roman" w:eastAsia="宋体" w:cs="Times New Roman"/>
          <w:sz w:val="32"/>
          <w:szCs w:val="32"/>
          <w:lang w:eastAsia="zh-CN"/>
        </w:rPr>
      </w:pPr>
    </w:p>
    <w:p>
      <w:pPr>
        <w:spacing w:line="560" w:lineRule="exact"/>
        <w:ind w:firstLine="640" w:firstLineChars="200"/>
        <w:rPr>
          <w:rFonts w:hint="default" w:ascii="Times New Roman" w:hAnsi="Times New Roman" w:eastAsia="仿宋_GB2312" w:cs="Times New Roman"/>
          <w:sz w:val="32"/>
          <w:szCs w:val="32"/>
          <w:lang w:eastAsia="zh-CN"/>
        </w:rPr>
      </w:pPr>
      <w:bookmarkStart w:id="0" w:name="_Toc31751"/>
      <w:r>
        <w:rPr>
          <w:rFonts w:hint="default" w:ascii="Times New Roman" w:hAnsi="Times New Roman" w:eastAsia="仿宋_GB2312" w:cs="Times New Roman"/>
          <w:sz w:val="32"/>
          <w:szCs w:val="32"/>
          <w:lang w:eastAsia="zh-CN"/>
        </w:rPr>
        <w:t>②设备数字化</w:t>
      </w:r>
      <w:bookmarkEnd w:id="0"/>
    </w:p>
    <w:p>
      <w:pPr>
        <w:pStyle w:val="28"/>
        <w:spacing w:line="560" w:lineRule="exac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【说明】“数字化基础-设备系统-</w:t>
      </w:r>
      <w:r>
        <w:rPr>
          <w:rFonts w:hint="default" w:ascii="Times New Roman" w:hAnsi="Times New Roman" w:eastAsia="仿宋_GB2312" w:cs="Times New Roman"/>
          <w:sz w:val="32"/>
          <w:szCs w:val="32"/>
          <w:lang w:eastAsia="zh-CN"/>
        </w:rPr>
        <w:t>设备数字化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属于</w:t>
      </w:r>
      <w:r>
        <w:rPr>
          <w:rFonts w:hint="default" w:ascii="Times New Roman" w:hAnsi="Times New Roman" w:eastAsia="仿宋_GB2312" w:cs="Times New Roman"/>
          <w:sz w:val="32"/>
          <w:szCs w:val="32"/>
          <w:highlight w:val="none"/>
          <w:u w:val="single"/>
          <w:lang w:eastAsia="zh-CN"/>
        </w:rPr>
        <w:t xml:space="preserve">  </w:t>
      </w:r>
      <w:r>
        <w:rPr>
          <w:rFonts w:hint="default" w:ascii="Times New Roman" w:hAnsi="Times New Roman" w:eastAsia="仿宋_GB2312" w:cs="Times New Roman"/>
          <w:sz w:val="32"/>
          <w:szCs w:val="32"/>
          <w:highlight w:val="none"/>
          <w:lang w:eastAsia="zh-CN"/>
        </w:rPr>
        <w:t>，该部分得分为</w:t>
      </w:r>
      <w:r>
        <w:rPr>
          <w:rFonts w:hint="default" w:ascii="Times New Roman" w:hAnsi="Times New Roman" w:eastAsia="仿宋_GB2312" w:cs="Times New Roman"/>
          <w:sz w:val="32"/>
          <w:szCs w:val="32"/>
          <w:highlight w:val="none"/>
          <w:u w:val="single"/>
          <w:lang w:eastAsia="zh-CN"/>
        </w:rPr>
        <w:t xml:space="preserve">    </w:t>
      </w:r>
      <w:r>
        <w:rPr>
          <w:rFonts w:hint="default" w:ascii="Times New Roman" w:hAnsi="Times New Roman" w:eastAsia="仿宋_GB2312" w:cs="Times New Roman"/>
          <w:sz w:val="32"/>
          <w:szCs w:val="32"/>
          <w:highlight w:val="none"/>
          <w:lang w:eastAsia="zh-CN"/>
        </w:rPr>
        <w:t xml:space="preserve"> </w:t>
      </w:r>
    </w:p>
    <w:p>
      <w:pPr>
        <w:pStyle w:val="28"/>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rPr>
        <w:t>企业的生产设备数字化率</w:t>
      </w:r>
      <w:r>
        <w:rPr>
          <w:rFonts w:hint="default" w:ascii="Times New Roman" w:hAnsi="Times New Roman" w:eastAsia="仿宋_GB2312" w:cs="Times New Roman"/>
          <w:b/>
          <w:sz w:val="32"/>
          <w:szCs w:val="32"/>
          <w:highlight w:val="none"/>
        </w:rPr>
        <w:t>判定</w:t>
      </w:r>
      <w:r>
        <w:rPr>
          <w:rFonts w:hint="default" w:ascii="Times New Roman" w:hAnsi="Times New Roman" w:eastAsia="仿宋_GB2312" w:cs="Times New Roman"/>
          <w:sz w:val="32"/>
          <w:szCs w:val="32"/>
          <w:highlight w:val="none"/>
        </w:rPr>
        <w:t>（填写选项结果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i/>
          <w:sz w:val="32"/>
          <w:szCs w:val="32"/>
          <w:highlight w:val="none"/>
        </w:rPr>
        <w:t>(10%,20%]</w:t>
      </w:r>
      <w:r>
        <w:rPr>
          <w:rFonts w:hint="default" w:ascii="Times New Roman" w:hAnsi="Times New Roman" w:eastAsia="仿宋_GB2312" w:cs="Times New Roman"/>
          <w:i/>
          <w:sz w:val="32"/>
          <w:szCs w:val="32"/>
          <w:highlight w:val="none"/>
          <w:lang w:eastAsia="zh-CN"/>
        </w:rPr>
        <w:t>，</w:t>
      </w:r>
      <w:r>
        <w:rPr>
          <w:rFonts w:hint="default" w:ascii="Times New Roman" w:hAnsi="Times New Roman" w:eastAsia="仿宋_GB2312" w:cs="Times New Roman"/>
          <w:sz w:val="32"/>
          <w:szCs w:val="32"/>
          <w:highlight w:val="none"/>
          <w:lang w:eastAsia="zh-CN"/>
        </w:rPr>
        <w:t>具体数据[ ]，其中生产设备数量为[ ]台，实现数字化的生产设</w:t>
      </w:r>
      <w:r>
        <w:rPr>
          <w:rFonts w:hint="default" w:ascii="Times New Roman" w:hAnsi="Times New Roman" w:eastAsia="仿宋_GB2312" w:cs="Times New Roman"/>
          <w:sz w:val="32"/>
          <w:szCs w:val="32"/>
          <w:lang w:eastAsia="zh-CN"/>
        </w:rPr>
        <w:t>备数量为[ ]台。</w:t>
      </w:r>
    </w:p>
    <w:p>
      <w:pPr>
        <w:pStyle w:val="28"/>
        <w:spacing w:line="560" w:lineRule="exact"/>
        <w:rPr>
          <w:rFonts w:hint="default" w:ascii="Times New Roman" w:hAnsi="Times New Roman" w:eastAsia="仿宋_GB2312" w:cs="Times New Roman"/>
          <w:color w:val="333333"/>
          <w:spacing w:val="6"/>
          <w:position w:val="2"/>
          <w:sz w:val="32"/>
          <w:szCs w:val="32"/>
        </w:rPr>
      </w:pPr>
      <w:r>
        <w:rPr>
          <w:rFonts w:hint="default" w:ascii="Times New Roman" w:hAnsi="Times New Roman" w:eastAsia="仿宋_GB2312" w:cs="Times New Roman"/>
          <w:b/>
          <w:color w:val="333333"/>
          <w:spacing w:val="6"/>
          <w:position w:val="2"/>
          <w:sz w:val="32"/>
          <w:szCs w:val="32"/>
        </w:rPr>
        <w:t>证明材料</w:t>
      </w:r>
      <w:r>
        <w:rPr>
          <w:rFonts w:hint="default" w:ascii="Times New Roman" w:hAnsi="Times New Roman" w:eastAsia="仿宋_GB2312" w:cs="Times New Roman"/>
          <w:color w:val="333333"/>
          <w:spacing w:val="6"/>
          <w:position w:val="2"/>
          <w:sz w:val="32"/>
          <w:szCs w:val="32"/>
        </w:rPr>
        <w:t>：</w:t>
      </w:r>
    </w:p>
    <w:p>
      <w:pPr>
        <w:pStyle w:val="28"/>
        <w:numPr>
          <w:ilvl w:val="0"/>
          <w:numId w:val="2"/>
        </w:numPr>
        <w:spacing w:line="560" w:lineRule="exact"/>
        <w:rPr>
          <w:rFonts w:hint="default" w:ascii="Times New Roman" w:hAnsi="Times New Roman" w:eastAsia="仿宋_GB2312" w:cs="Times New Roman"/>
          <w:color w:val="333333"/>
          <w:spacing w:val="6"/>
          <w:position w:val="2"/>
          <w:sz w:val="32"/>
          <w:szCs w:val="32"/>
          <w:lang w:eastAsia="zh-CN"/>
        </w:rPr>
      </w:pPr>
      <w:r>
        <w:rPr>
          <w:rFonts w:hint="default" w:ascii="Times New Roman" w:hAnsi="Times New Roman" w:eastAsia="仿宋_GB2312" w:cs="Times New Roman"/>
          <w:color w:val="333333"/>
          <w:spacing w:val="6"/>
          <w:position w:val="2"/>
          <w:sz w:val="32"/>
          <w:szCs w:val="32"/>
          <w:lang w:eastAsia="zh-CN"/>
        </w:rPr>
        <w:t>表1. 生产设备清单；</w:t>
      </w:r>
    </w:p>
    <w:p>
      <w:pPr>
        <w:pStyle w:val="28"/>
        <w:numPr>
          <w:ilvl w:val="0"/>
          <w:numId w:val="2"/>
        </w:numPr>
        <w:spacing w:line="560" w:lineRule="exact"/>
        <w:ind w:left="0" w:leftChars="0" w:firstLine="664"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333333"/>
          <w:spacing w:val="6"/>
          <w:position w:val="2"/>
          <w:sz w:val="32"/>
          <w:szCs w:val="32"/>
        </w:rPr>
        <w:t>相关数字化生产设备的图片</w:t>
      </w:r>
      <w:r>
        <w:rPr>
          <w:rFonts w:hint="default" w:ascii="Times New Roman" w:hAnsi="Times New Roman" w:eastAsia="仿宋_GB2312" w:cs="Times New Roman"/>
          <w:color w:val="333333"/>
          <w:spacing w:val="6"/>
          <w:position w:val="2"/>
          <w:sz w:val="32"/>
          <w:szCs w:val="32"/>
          <w:lang w:eastAsia="zh-CN"/>
        </w:rPr>
        <w:t>，</w:t>
      </w:r>
      <w:r>
        <w:rPr>
          <w:rFonts w:hint="default" w:ascii="Times New Roman" w:hAnsi="Times New Roman" w:eastAsia="仿宋_GB2312" w:cs="Times New Roman"/>
          <w:color w:val="333333"/>
          <w:spacing w:val="6"/>
          <w:position w:val="2"/>
          <w:sz w:val="32"/>
          <w:szCs w:val="32"/>
        </w:rPr>
        <w:t>包括但不限于：嵌入了传感器、集成电路、软件和其他数字化元器件的生产设备——如自动生产线等、生产设施——如工业机器人等和辅助设备如数字化检测、维修工具等</w:t>
      </w:r>
      <w:r>
        <w:rPr>
          <w:rFonts w:hint="default" w:ascii="Times New Roman" w:hAnsi="Times New Roman" w:eastAsia="仿宋_GB2312" w:cs="Times New Roman"/>
          <w:color w:val="333333"/>
          <w:spacing w:val="6"/>
          <w:position w:val="2"/>
          <w:sz w:val="32"/>
          <w:szCs w:val="32"/>
          <w:lang w:eastAsia="zh-CN"/>
        </w:rPr>
        <w:t>。</w:t>
      </w:r>
    </w:p>
    <w:p>
      <w:pPr>
        <w:pStyle w:val="28"/>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请提供公司研发设计、生产管控、仓储物流等领域的重点设备清单,并依据企业实际情况填写以下表格：</w:t>
      </w:r>
    </w:p>
    <w:p>
      <w:pPr>
        <w:numPr>
          <w:ilvl w:val="0"/>
          <w:numId w:val="3"/>
        </w:numPr>
        <w:adjustRightInd/>
        <w:snapToGrid/>
        <w:jc w:val="center"/>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生产设备清单</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0"/>
        <w:gridCol w:w="983"/>
        <w:gridCol w:w="1163"/>
        <w:gridCol w:w="974"/>
        <w:gridCol w:w="913"/>
        <w:gridCol w:w="1423"/>
        <w:gridCol w:w="825"/>
        <w:gridCol w:w="746"/>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color w:val="auto"/>
                <w:sz w:val="24"/>
                <w:szCs w:val="24"/>
              </w:rPr>
            </w:pPr>
            <w:r>
              <w:rPr>
                <w:rFonts w:hint="default" w:ascii="Times New Roman" w:hAnsi="Times New Roman" w:eastAsia="黑体" w:cs="Times New Roman"/>
                <w:b/>
                <w:color w:val="auto"/>
                <w:sz w:val="24"/>
                <w:szCs w:val="24"/>
              </w:rPr>
              <w:t>序号</w:t>
            </w:r>
          </w:p>
        </w:tc>
        <w:tc>
          <w:tcPr>
            <w:tcW w:w="549"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color w:val="auto"/>
                <w:sz w:val="24"/>
                <w:szCs w:val="24"/>
              </w:rPr>
            </w:pPr>
            <w:r>
              <w:rPr>
                <w:rFonts w:hint="default" w:ascii="Times New Roman" w:hAnsi="Times New Roman" w:eastAsia="黑体" w:cs="Times New Roman"/>
                <w:b/>
                <w:color w:val="auto"/>
                <w:sz w:val="24"/>
                <w:szCs w:val="24"/>
              </w:rPr>
              <w:t>设备名称</w:t>
            </w:r>
          </w:p>
        </w:tc>
        <w:tc>
          <w:tcPr>
            <w:tcW w:w="650"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color w:val="auto"/>
                <w:sz w:val="24"/>
                <w:szCs w:val="24"/>
              </w:rPr>
            </w:pPr>
            <w:r>
              <w:rPr>
                <w:rFonts w:hint="default" w:ascii="Times New Roman" w:hAnsi="Times New Roman" w:eastAsia="黑体" w:cs="Times New Roman"/>
                <w:b/>
                <w:color w:val="auto"/>
                <w:sz w:val="24"/>
                <w:szCs w:val="24"/>
              </w:rPr>
              <w:t>设备采购合同编号</w:t>
            </w:r>
          </w:p>
        </w:tc>
        <w:tc>
          <w:tcPr>
            <w:tcW w:w="544"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color w:val="auto"/>
                <w:sz w:val="24"/>
                <w:szCs w:val="24"/>
              </w:rPr>
            </w:pPr>
            <w:r>
              <w:rPr>
                <w:rFonts w:hint="default" w:ascii="Times New Roman" w:hAnsi="Times New Roman" w:eastAsia="黑体" w:cs="Times New Roman"/>
                <w:b/>
                <w:color w:val="auto"/>
                <w:sz w:val="24"/>
                <w:szCs w:val="24"/>
              </w:rPr>
              <w:t>生产厂家</w:t>
            </w:r>
          </w:p>
        </w:tc>
        <w:tc>
          <w:tcPr>
            <w:tcW w:w="510"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color w:val="auto"/>
                <w:sz w:val="24"/>
                <w:szCs w:val="24"/>
              </w:rPr>
            </w:pPr>
            <w:r>
              <w:rPr>
                <w:rFonts w:hint="default" w:ascii="Times New Roman" w:hAnsi="Times New Roman" w:eastAsia="黑体" w:cs="Times New Roman"/>
                <w:b/>
                <w:color w:val="auto"/>
                <w:sz w:val="24"/>
                <w:szCs w:val="24"/>
              </w:rPr>
              <w:t>数量</w:t>
            </w:r>
          </w:p>
        </w:tc>
        <w:tc>
          <w:tcPr>
            <w:tcW w:w="795"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color w:val="auto"/>
                <w:sz w:val="24"/>
                <w:szCs w:val="24"/>
              </w:rPr>
            </w:pPr>
            <w:r>
              <w:rPr>
                <w:rFonts w:hint="default" w:ascii="Times New Roman" w:hAnsi="Times New Roman" w:eastAsia="黑体" w:cs="Times New Roman"/>
                <w:b/>
                <w:color w:val="auto"/>
                <w:sz w:val="24"/>
                <w:szCs w:val="24"/>
              </w:rPr>
              <w:t>是否为数字化设备</w:t>
            </w:r>
          </w:p>
        </w:tc>
        <w:tc>
          <w:tcPr>
            <w:tcW w:w="461"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color w:val="auto"/>
                <w:sz w:val="24"/>
                <w:szCs w:val="24"/>
              </w:rPr>
            </w:pPr>
            <w:r>
              <w:rPr>
                <w:rFonts w:hint="default" w:ascii="Times New Roman" w:hAnsi="Times New Roman" w:eastAsia="黑体" w:cs="Times New Roman"/>
                <w:b/>
                <w:color w:val="auto"/>
                <w:sz w:val="24"/>
                <w:szCs w:val="24"/>
              </w:rPr>
              <w:t>是否联网</w:t>
            </w:r>
          </w:p>
        </w:tc>
        <w:tc>
          <w:tcPr>
            <w:tcW w:w="417"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color w:val="auto"/>
                <w:sz w:val="24"/>
                <w:szCs w:val="24"/>
              </w:rPr>
            </w:pPr>
            <w:r>
              <w:rPr>
                <w:rFonts w:hint="default" w:ascii="Times New Roman" w:hAnsi="Times New Roman" w:eastAsia="黑体" w:cs="Times New Roman"/>
                <w:b/>
                <w:color w:val="auto"/>
                <w:sz w:val="24"/>
                <w:szCs w:val="24"/>
              </w:rPr>
              <w:t>接口类型</w:t>
            </w:r>
          </w:p>
        </w:tc>
        <w:tc>
          <w:tcPr>
            <w:tcW w:w="662"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b/>
                <w:color w:val="auto"/>
                <w:sz w:val="24"/>
                <w:szCs w:val="24"/>
                <w:lang w:eastAsia="zh-CN"/>
              </w:rPr>
              <w:t>配套软件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54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i/>
                <w:color w:val="auto"/>
                <w:sz w:val="24"/>
                <w:szCs w:val="24"/>
              </w:rPr>
            </w:pPr>
          </w:p>
        </w:tc>
        <w:tc>
          <w:tcPr>
            <w:tcW w:w="54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i/>
                <w:color w:val="auto"/>
                <w:sz w:val="24"/>
                <w:szCs w:val="24"/>
              </w:rPr>
            </w:pPr>
          </w:p>
        </w:tc>
        <w:tc>
          <w:tcPr>
            <w:tcW w:w="51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7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46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4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6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54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i/>
                <w:color w:val="auto"/>
                <w:sz w:val="24"/>
                <w:szCs w:val="24"/>
              </w:rPr>
            </w:pPr>
          </w:p>
        </w:tc>
        <w:tc>
          <w:tcPr>
            <w:tcW w:w="54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i/>
                <w:color w:val="auto"/>
                <w:sz w:val="24"/>
                <w:szCs w:val="24"/>
              </w:rPr>
            </w:pPr>
          </w:p>
        </w:tc>
        <w:tc>
          <w:tcPr>
            <w:tcW w:w="51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7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46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4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6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54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i/>
                <w:color w:val="auto"/>
                <w:sz w:val="24"/>
                <w:szCs w:val="24"/>
              </w:rPr>
            </w:pPr>
          </w:p>
        </w:tc>
        <w:tc>
          <w:tcPr>
            <w:tcW w:w="54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i/>
                <w:color w:val="auto"/>
                <w:sz w:val="24"/>
                <w:szCs w:val="24"/>
              </w:rPr>
            </w:pPr>
          </w:p>
        </w:tc>
        <w:tc>
          <w:tcPr>
            <w:tcW w:w="51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7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46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4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6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54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i/>
                <w:color w:val="auto"/>
                <w:sz w:val="24"/>
                <w:szCs w:val="24"/>
              </w:rPr>
            </w:pPr>
          </w:p>
        </w:tc>
        <w:tc>
          <w:tcPr>
            <w:tcW w:w="54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i/>
                <w:color w:val="auto"/>
                <w:sz w:val="24"/>
                <w:szCs w:val="24"/>
              </w:rPr>
            </w:pPr>
          </w:p>
        </w:tc>
        <w:tc>
          <w:tcPr>
            <w:tcW w:w="51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7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46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4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6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p>
        </w:tc>
        <w:tc>
          <w:tcPr>
            <w:tcW w:w="54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i/>
                <w:color w:val="auto"/>
                <w:sz w:val="24"/>
                <w:szCs w:val="24"/>
              </w:rPr>
            </w:pPr>
          </w:p>
        </w:tc>
        <w:tc>
          <w:tcPr>
            <w:tcW w:w="54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i/>
                <w:color w:val="auto"/>
                <w:sz w:val="24"/>
                <w:szCs w:val="24"/>
              </w:rPr>
            </w:pPr>
          </w:p>
        </w:tc>
        <w:tc>
          <w:tcPr>
            <w:tcW w:w="51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7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46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4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6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r>
    </w:tbl>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生产设备现场照片/重要生产设备图片：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③</w:t>
      </w:r>
      <w:r>
        <w:rPr>
          <w:rFonts w:hint="default" w:ascii="Times New Roman" w:hAnsi="Times New Roman" w:eastAsia="仿宋_GB2312" w:cs="Times New Roman"/>
          <w:sz w:val="32"/>
          <w:szCs w:val="32"/>
          <w:lang w:eastAsia="zh-CN"/>
        </w:rPr>
        <w:t>设备联网</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“数字化基础-设备系统-</w:t>
      </w:r>
      <w:r>
        <w:rPr>
          <w:rFonts w:hint="default" w:ascii="Times New Roman" w:hAnsi="Times New Roman" w:eastAsia="仿宋_GB2312" w:cs="Times New Roman"/>
          <w:sz w:val="32"/>
          <w:szCs w:val="32"/>
          <w:lang w:eastAsia="zh-CN"/>
        </w:rPr>
        <w:t>设备数字化</w:t>
      </w:r>
      <w:r>
        <w:rPr>
          <w:rFonts w:hint="default" w:ascii="Times New Roman" w:hAnsi="Times New Roman" w:eastAsia="仿宋_GB2312" w:cs="Times New Roman"/>
          <w:sz w:val="32"/>
          <w:szCs w:val="32"/>
        </w:rPr>
        <w:t>”属于</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，该部分得分为</w:t>
      </w:r>
      <w:r>
        <w:rPr>
          <w:rFonts w:hint="default" w:ascii="Times New Roman" w:hAnsi="Times New Roman" w:eastAsia="仿宋_GB2312" w:cs="Times New Roman"/>
          <w:sz w:val="32"/>
          <w:szCs w:val="32"/>
          <w:u w:val="single"/>
          <w:lang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企业的生产设备联网率</w:t>
      </w:r>
      <w:r>
        <w:rPr>
          <w:rFonts w:hint="default" w:ascii="Times New Roman" w:hAnsi="Times New Roman" w:eastAsia="仿宋_GB2312" w:cs="Times New Roman"/>
          <w:b/>
          <w:color w:val="333333"/>
          <w:spacing w:val="6"/>
          <w:position w:val="2"/>
          <w:sz w:val="32"/>
          <w:szCs w:val="32"/>
          <w:highlight w:val="none"/>
        </w:rPr>
        <w:t>判定</w:t>
      </w:r>
      <w:r>
        <w:rPr>
          <w:rFonts w:hint="default" w:ascii="Times New Roman" w:hAnsi="Times New Roman" w:eastAsia="仿宋_GB2312" w:cs="Times New Roman"/>
          <w:color w:val="333333"/>
          <w:spacing w:val="6"/>
          <w:position w:val="2"/>
          <w:sz w:val="32"/>
          <w:szCs w:val="32"/>
          <w:highlight w:val="none"/>
        </w:rPr>
        <w:t>（填写选项结果</w:t>
      </w:r>
      <w:r>
        <w:rPr>
          <w:rFonts w:hint="default" w:ascii="Times New Roman" w:hAnsi="Times New Roman" w:eastAsia="仿宋_GB2312" w:cs="Times New Roman"/>
          <w:color w:val="333333"/>
          <w:spacing w:val="6"/>
          <w:position w:val="2"/>
          <w:sz w:val="32"/>
          <w:szCs w:val="32"/>
          <w:highlight w:val="none"/>
          <w:lang w:eastAsia="zh-CN"/>
        </w:rPr>
        <w:t>）：</w:t>
      </w:r>
      <w:r>
        <w:rPr>
          <w:rFonts w:hint="default" w:ascii="Times New Roman" w:hAnsi="Times New Roman" w:eastAsia="仿宋_GB2312" w:cs="Times New Roman"/>
          <w:i/>
          <w:color w:val="333333"/>
          <w:spacing w:val="6"/>
          <w:position w:val="2"/>
          <w:sz w:val="32"/>
          <w:szCs w:val="32"/>
          <w:highlight w:val="none"/>
        </w:rPr>
        <w:t>(10%,20%]</w:t>
      </w:r>
      <w:r>
        <w:rPr>
          <w:rFonts w:hint="default" w:ascii="Times New Roman" w:hAnsi="Times New Roman" w:eastAsia="仿宋_GB2312" w:cs="Times New Roman"/>
          <w:i/>
          <w:color w:val="333333"/>
          <w:spacing w:val="6"/>
          <w:position w:val="2"/>
          <w:sz w:val="32"/>
          <w:szCs w:val="32"/>
          <w:highlight w:val="none"/>
          <w:lang w:eastAsia="zh-CN"/>
        </w:rPr>
        <w:t>，</w:t>
      </w:r>
      <w:r>
        <w:rPr>
          <w:rFonts w:hint="default" w:ascii="Times New Roman" w:hAnsi="Times New Roman" w:eastAsia="仿宋_GB2312" w:cs="Times New Roman"/>
          <w:sz w:val="32"/>
          <w:szCs w:val="32"/>
          <w:highlight w:val="none"/>
          <w:lang w:eastAsia="zh-CN"/>
        </w:rPr>
        <w:t>具体数据[ ]，其中实现联网的生产设备数量为[ ]台。</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w:t>
      </w:r>
    </w:p>
    <w:p>
      <w:pPr>
        <w:pStyle w:val="28"/>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表1.生产设备清单相关内容；</w:t>
      </w:r>
    </w:p>
    <w:p>
      <w:pPr>
        <w:pStyle w:val="28"/>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333333"/>
          <w:spacing w:val="6"/>
          <w:position w:val="2"/>
          <w:sz w:val="32"/>
          <w:szCs w:val="32"/>
          <w:lang w:eastAsia="zh-CN"/>
        </w:rPr>
      </w:pPr>
      <w:r>
        <w:rPr>
          <w:rFonts w:hint="default" w:ascii="Times New Roman" w:hAnsi="Times New Roman" w:eastAsia="仿宋_GB2312" w:cs="Times New Roman"/>
          <w:sz w:val="32"/>
          <w:szCs w:val="32"/>
        </w:rPr>
        <w:t>相关生产设备联网的图片：生产设备接入物联网网关等</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（2）数据采集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①数据采集</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【说明】“数字化基础-设备系统-</w:t>
      </w:r>
      <w:r>
        <w:rPr>
          <w:rFonts w:hint="default" w:ascii="Times New Roman" w:hAnsi="Times New Roman" w:eastAsia="仿宋_GB2312" w:cs="Times New Roman"/>
          <w:sz w:val="32"/>
          <w:szCs w:val="32"/>
          <w:lang w:eastAsia="zh-CN"/>
        </w:rPr>
        <w:t>数据采集</w:t>
      </w:r>
      <w:r>
        <w:rPr>
          <w:rFonts w:hint="default" w:ascii="Times New Roman" w:hAnsi="Times New Roman" w:eastAsia="仿宋_GB2312" w:cs="Times New Roman"/>
          <w:sz w:val="32"/>
          <w:szCs w:val="32"/>
        </w:rPr>
        <w:t>”属于</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，该部分得分为</w:t>
      </w:r>
      <w:r>
        <w:rPr>
          <w:rFonts w:hint="default" w:ascii="Times New Roman" w:hAnsi="Times New Roman" w:eastAsia="仿宋_GB2312" w:cs="Times New Roman"/>
          <w:sz w:val="32"/>
          <w:szCs w:val="32"/>
          <w:u w:val="single"/>
          <w:lang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企业实现数据自动采集的业务环节覆盖范围</w:t>
      </w:r>
      <w:r>
        <w:rPr>
          <w:rFonts w:hint="default" w:ascii="Times New Roman" w:hAnsi="Times New Roman" w:eastAsia="仿宋_GB2312" w:cs="Times New Roman"/>
          <w:b/>
          <w:sz w:val="32"/>
          <w:szCs w:val="32"/>
        </w:rPr>
        <w:t>判定</w:t>
      </w:r>
      <w:r>
        <w:rPr>
          <w:rFonts w:hint="default" w:ascii="Times New Roman" w:hAnsi="Times New Roman" w:eastAsia="仿宋_GB2312" w:cs="Times New Roman"/>
          <w:sz w:val="32"/>
          <w:szCs w:val="32"/>
        </w:rPr>
        <w:t>（填写选项结果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i/>
          <w:sz w:val="32"/>
          <w:szCs w:val="32"/>
          <w:highlight w:val="none"/>
        </w:rPr>
        <w:t>产品设计、工艺设计</w:t>
      </w:r>
      <w:r>
        <w:rPr>
          <w:rFonts w:hint="default" w:ascii="Times New Roman" w:hAnsi="Times New Roman" w:eastAsia="仿宋_GB2312" w:cs="Times New Roman"/>
          <w:i/>
          <w:sz w:val="32"/>
          <w:szCs w:val="32"/>
          <w:highlight w:val="none"/>
          <w:lang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w:t>
      </w:r>
    </w:p>
    <w:p>
      <w:pPr>
        <w:pStyle w:val="28"/>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表2.数据采集表；</w:t>
      </w:r>
    </w:p>
    <w:p>
      <w:pPr>
        <w:pStyle w:val="28"/>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lang w:eastAsia="zh-CN"/>
        </w:rPr>
        <w:t>数据采集页面图片。</w:t>
      </w:r>
    </w:p>
    <w:p>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32"/>
          <w:szCs w:val="32"/>
        </w:rPr>
        <w:t>简要说明企业在哪些业务环节，通过哪些系统实现了哪些数据的自动采集</w:t>
      </w:r>
      <w:r>
        <w:rPr>
          <w:rFonts w:hint="default" w:ascii="Times New Roman" w:hAnsi="Times New Roman" w:eastAsia="仿宋_GB2312" w:cs="Times New Roman"/>
          <w:sz w:val="32"/>
          <w:szCs w:val="32"/>
          <w:lang w:eastAsia="zh-CN"/>
        </w:rPr>
        <w:t>，请填写以下表格：</w:t>
      </w:r>
    </w:p>
    <w:p>
      <w:pPr>
        <w:numPr>
          <w:ilvl w:val="0"/>
          <w:numId w:val="3"/>
        </w:numPr>
        <w:adjustRightInd/>
        <w:snapToGrid/>
        <w:jc w:val="center"/>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数据采集表</w:t>
      </w:r>
    </w:p>
    <w:tbl>
      <w:tblPr>
        <w:tblStyle w:val="1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2"/>
        <w:gridCol w:w="2205"/>
        <w:gridCol w:w="3819"/>
        <w:gridCol w:w="1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blHeader/>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序号</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业务环节</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数据内容</w:t>
            </w: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产品设计</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产品结构设计数据、性能数据</w:t>
            </w: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CAD软件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工艺设计</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营销管理</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售后服务</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计划排程</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生产管控</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质量管理</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设备管理</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lang w:eastAsia="zh-CN"/>
              </w:rPr>
            </w:pPr>
            <w:r>
              <w:rPr>
                <w:rFonts w:hint="default" w:ascii="Times New Roman" w:hAnsi="Times New Roman" w:eastAsia="仿宋_GB2312" w:cs="Times New Roman"/>
                <w:b/>
                <w:color w:val="auto"/>
                <w:sz w:val="24"/>
                <w:szCs w:val="24"/>
              </w:rPr>
              <w:t>安全</w:t>
            </w:r>
            <w:r>
              <w:rPr>
                <w:rFonts w:hint="default" w:ascii="Times New Roman" w:hAnsi="Times New Roman" w:eastAsia="仿宋_GB2312" w:cs="Times New Roman"/>
                <w:b/>
                <w:color w:val="auto"/>
                <w:sz w:val="24"/>
                <w:szCs w:val="24"/>
                <w:lang w:eastAsia="zh-CN"/>
              </w:rPr>
              <w:t>生产</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能耗管理</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11</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采购管理</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仓储物流</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13</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财务管理</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14</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人力资源</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仿宋_GB2312" w:cs="Times New Roman"/>
                <w:color w:val="auto"/>
                <w:sz w:val="24"/>
                <w:szCs w:val="24"/>
              </w:rPr>
            </w:pPr>
          </w:p>
        </w:tc>
      </w:tr>
    </w:tbl>
    <w:p>
      <w:pPr>
        <w:adjustRightInd/>
        <w:snapToGrid/>
        <w:spacing w:line="560" w:lineRule="exact"/>
        <w:ind w:firstLine="640" w:firstLineChars="200"/>
        <w:rPr>
          <w:rFonts w:hint="default" w:ascii="Times New Roman" w:hAnsi="Times New Roman" w:eastAsia="宋体" w:cs="Times New Roman"/>
          <w:sz w:val="32"/>
          <w:szCs w:val="32"/>
          <w:lang w:eastAsia="zh-CN"/>
        </w:rPr>
      </w:pPr>
      <w:r>
        <w:rPr>
          <w:rFonts w:hint="default" w:ascii="Times New Roman" w:hAnsi="Times New Roman" w:eastAsia="仿宋_GB2312" w:cs="Times New Roman"/>
          <w:sz w:val="32"/>
          <w:szCs w:val="32"/>
          <w:lang w:eastAsia="zh-CN"/>
        </w:rPr>
        <w:t>数据采集页面图片：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（3）信息系统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①信息系统</w:t>
      </w:r>
    </w:p>
    <w:p>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rPr>
        <w:t>【说明】“数字化基础-设备系统</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信息系统</w:t>
      </w:r>
      <w:r>
        <w:rPr>
          <w:rFonts w:hint="default" w:ascii="Times New Roman" w:hAnsi="Times New Roman" w:eastAsia="仿宋_GB2312" w:cs="Times New Roman"/>
          <w:sz w:val="32"/>
          <w:szCs w:val="32"/>
          <w:highlight w:val="none"/>
        </w:rPr>
        <w:t>”属于</w:t>
      </w:r>
      <w:r>
        <w:rPr>
          <w:rFonts w:hint="default" w:ascii="Times New Roman" w:hAnsi="Times New Roman" w:eastAsia="仿宋_GB2312" w:cs="Times New Roman"/>
          <w:i/>
          <w:sz w:val="32"/>
          <w:szCs w:val="32"/>
          <w:highlight w:val="none"/>
          <w:u w:val="single"/>
          <w:lang w:eastAsia="zh-CN"/>
        </w:rPr>
        <w:t>新建能力</w:t>
      </w:r>
      <w:r>
        <w:rPr>
          <w:rFonts w:hint="default" w:ascii="Times New Roman" w:hAnsi="Times New Roman" w:eastAsia="仿宋_GB2312" w:cs="Times New Roman"/>
          <w:sz w:val="32"/>
          <w:szCs w:val="32"/>
          <w:highlight w:val="none"/>
          <w:lang w:eastAsia="zh-CN"/>
        </w:rPr>
        <w:t>，该部分得分为</w:t>
      </w:r>
      <w:r>
        <w:rPr>
          <w:rFonts w:hint="default" w:ascii="Times New Roman" w:hAnsi="Times New Roman" w:eastAsia="仿宋_GB2312" w:cs="Times New Roman"/>
          <w:sz w:val="32"/>
          <w:szCs w:val="32"/>
          <w:highlight w:val="none"/>
          <w:u w:val="single"/>
          <w:lang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企业使用本地或云化部署的信息化服务，实现业务的数字化管理情况</w:t>
      </w:r>
      <w:r>
        <w:rPr>
          <w:rFonts w:hint="default" w:ascii="Times New Roman" w:hAnsi="Times New Roman" w:eastAsia="仿宋_GB2312" w:cs="Times New Roman"/>
          <w:b/>
          <w:sz w:val="32"/>
          <w:szCs w:val="32"/>
          <w:highlight w:val="none"/>
          <w:lang w:eastAsia="zh-CN"/>
        </w:rPr>
        <w:t>判定</w:t>
      </w:r>
      <w:r>
        <w:rPr>
          <w:rFonts w:hint="default" w:ascii="Times New Roman" w:hAnsi="Times New Roman" w:eastAsia="仿宋_GB2312" w:cs="Times New Roman"/>
          <w:sz w:val="32"/>
          <w:szCs w:val="32"/>
          <w:highlight w:val="none"/>
          <w:lang w:eastAsia="zh-CN"/>
        </w:rPr>
        <w:t>（选写选项结果）：</w:t>
      </w:r>
      <w:r>
        <w:rPr>
          <w:rFonts w:hint="default" w:ascii="Times New Roman" w:hAnsi="Times New Roman" w:eastAsia="仿宋_GB2312" w:cs="Times New Roman"/>
          <w:i/>
          <w:sz w:val="32"/>
          <w:szCs w:val="32"/>
          <w:highlight w:val="none"/>
          <w:lang w:eastAsia="zh-CN"/>
        </w:rPr>
        <w:t>多个业务环节（2个及以上）</w:t>
      </w:r>
    </w:p>
    <w:p>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证明材料</w:t>
      </w:r>
      <w:r>
        <w:rPr>
          <w:rFonts w:hint="default" w:ascii="Times New Roman" w:hAnsi="Times New Roman" w:eastAsia="仿宋_GB2312" w:cs="Times New Roman"/>
          <w:sz w:val="32"/>
          <w:szCs w:val="32"/>
          <w:highlight w:val="none"/>
        </w:rPr>
        <w:t>：</w:t>
      </w:r>
    </w:p>
    <w:p>
      <w:pPr>
        <w:pStyle w:val="28"/>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请提供信息系统采购合同扫描件或者电子版。（以图片形式附上）</w:t>
      </w:r>
    </w:p>
    <w:p>
      <w:pPr>
        <w:pStyle w:val="28"/>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说明企业建设了哪些系统、具备哪些基本功能、部署方式（本地建设部署还是云服务）等。</w:t>
      </w:r>
    </w:p>
    <w:p>
      <w:pPr>
        <w:numPr>
          <w:ilvl w:val="0"/>
          <w:numId w:val="3"/>
        </w:numPr>
        <w:adjustRightInd/>
        <w:snapToGrid/>
        <w:jc w:val="center"/>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信息系统列表</w:t>
      </w:r>
    </w:p>
    <w:tbl>
      <w:tblPr>
        <w:tblStyle w:val="15"/>
        <w:tblW w:w="48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2"/>
        <w:gridCol w:w="1384"/>
        <w:gridCol w:w="1581"/>
        <w:gridCol w:w="1581"/>
        <w:gridCol w:w="1298"/>
        <w:gridCol w:w="1133"/>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blHeader/>
          <w:jc w:val="center"/>
        </w:trPr>
        <w:tc>
          <w:tcPr>
            <w:tcW w:w="302"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序号</w:t>
            </w:r>
          </w:p>
        </w:tc>
        <w:tc>
          <w:tcPr>
            <w:tcW w:w="801"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软件/系统名称</w:t>
            </w: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功能模块及功能概述</w:t>
            </w: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部署方式</w:t>
            </w:r>
            <w:r>
              <w:rPr>
                <w:rFonts w:hint="default" w:ascii="Times New Roman" w:hAnsi="Times New Roman" w:eastAsia="黑体" w:cs="Times New Roman"/>
                <w:b w:val="0"/>
                <w:bCs/>
                <w:color w:val="auto"/>
                <w:sz w:val="24"/>
                <w:szCs w:val="24"/>
              </w:rPr>
              <w:br w:type="textWrapping"/>
            </w:r>
            <w:r>
              <w:rPr>
                <w:rFonts w:hint="default" w:ascii="Times New Roman" w:hAnsi="Times New Roman" w:eastAsia="黑体" w:cs="Times New Roman"/>
                <w:b w:val="0"/>
                <w:bCs/>
                <w:color w:val="auto"/>
                <w:sz w:val="24"/>
                <w:szCs w:val="24"/>
              </w:rPr>
              <w:t>（本地或云化部署）</w:t>
            </w:r>
          </w:p>
        </w:tc>
        <w:tc>
          <w:tcPr>
            <w:tcW w:w="751"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服务商名称</w:t>
            </w: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部署时间</w:t>
            </w: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24"/>
                <w:szCs w:val="24"/>
                <w:lang w:eastAsia="zh-CN"/>
              </w:rPr>
              <w:t>是否在用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0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80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75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0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80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75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0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80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75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0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80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75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r>
    </w:tbl>
    <w:p>
      <w:pPr>
        <w:adjustRightInd/>
        <w:snapToGrid/>
        <w:ind w:firstLine="640" w:firstLineChars="200"/>
        <w:rPr>
          <w:rFonts w:hint="default" w:ascii="Times New Roman" w:hAnsi="Times New Roman" w:eastAsia="仿宋_GB2312" w:cs="Times New Roman"/>
          <w:color w:val="auto"/>
          <w:sz w:val="32"/>
          <w:szCs w:val="32"/>
        </w:rPr>
      </w:pPr>
    </w:p>
    <w:p>
      <w:pPr>
        <w:pStyle w:val="28"/>
        <w:spacing w:line="560" w:lineRule="exact"/>
        <w:rPr>
          <w:rFonts w:hint="default" w:ascii="Times New Roman" w:hAnsi="Times New Roman" w:eastAsia="仿宋_GB2312" w:cs="Times New Roman"/>
          <w:sz w:val="32"/>
          <w:szCs w:val="32"/>
          <w:lang w:eastAsia="zh-CN"/>
        </w:rPr>
      </w:pPr>
      <w:bookmarkStart w:id="1" w:name="_Toc29190"/>
      <w:r>
        <w:rPr>
          <w:rFonts w:hint="default" w:ascii="Times New Roman" w:hAnsi="Times New Roman" w:eastAsia="仿宋_GB2312" w:cs="Times New Roman"/>
          <w:sz w:val="32"/>
          <w:szCs w:val="32"/>
          <w:lang w:eastAsia="zh-CN"/>
        </w:rPr>
        <w:t>信息系统图片：</w:t>
      </w:r>
    </w:p>
    <w:p>
      <w:pPr>
        <w:pStyle w:val="28"/>
        <w:spacing w:line="560" w:lineRule="exact"/>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（4）信息安全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lang w:eastAsia="zh-CN"/>
        </w:rPr>
        <w:t>①网络安全</w:t>
      </w:r>
      <w:bookmarkEnd w:id="1"/>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【说明】“数字化基础-设备系统-</w:t>
      </w:r>
      <w:r>
        <w:rPr>
          <w:rFonts w:hint="default" w:ascii="Times New Roman" w:hAnsi="Times New Roman" w:eastAsia="仿宋_GB2312" w:cs="Times New Roman"/>
          <w:sz w:val="32"/>
          <w:szCs w:val="32"/>
          <w:lang w:eastAsia="zh-CN"/>
        </w:rPr>
        <w:t>网络安全</w:t>
      </w:r>
      <w:r>
        <w:rPr>
          <w:rFonts w:hint="default" w:ascii="Times New Roman" w:hAnsi="Times New Roman" w:eastAsia="仿宋_GB2312" w:cs="Times New Roman"/>
          <w:sz w:val="32"/>
          <w:szCs w:val="32"/>
        </w:rPr>
        <w:t>”属于</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，该部分得分为</w:t>
      </w:r>
      <w:r>
        <w:rPr>
          <w:rFonts w:hint="default" w:ascii="Times New Roman" w:hAnsi="Times New Roman" w:eastAsia="仿宋_GB2312" w:cs="Times New Roman"/>
          <w:sz w:val="32"/>
          <w:szCs w:val="32"/>
          <w:u w:val="single"/>
          <w:lang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highlight w:val="none"/>
        </w:rPr>
        <w:t>企业在保障网络安全方面采取的举措</w:t>
      </w:r>
      <w:r>
        <w:rPr>
          <w:rFonts w:hint="default" w:ascii="Times New Roman" w:hAnsi="Times New Roman" w:eastAsia="仿宋_GB2312" w:cs="Times New Roman"/>
          <w:b/>
          <w:sz w:val="32"/>
          <w:szCs w:val="32"/>
          <w:highlight w:val="none"/>
        </w:rPr>
        <w:t>判定</w:t>
      </w:r>
      <w:r>
        <w:rPr>
          <w:rFonts w:hint="default" w:ascii="Times New Roman" w:hAnsi="Times New Roman" w:eastAsia="仿宋_GB2312" w:cs="Times New Roman"/>
          <w:sz w:val="32"/>
          <w:szCs w:val="32"/>
          <w:highlight w:val="none"/>
        </w:rPr>
        <w:t>（填写选项结果）：</w:t>
      </w:r>
      <w:r>
        <w:rPr>
          <w:rFonts w:hint="default" w:ascii="Times New Roman" w:hAnsi="Times New Roman" w:eastAsia="仿宋_GB2312" w:cs="Times New Roman"/>
          <w:i/>
          <w:sz w:val="32"/>
          <w:szCs w:val="32"/>
          <w:highlight w:val="none"/>
        </w:rPr>
        <w:t>建立了网络安全管理制度，使用了网络安全产品及服务（如防火墙、网络分区、入侵检测、身份认证等）自行或委托专业评估机构实施网络安全风险评估</w:t>
      </w:r>
      <w:r>
        <w:rPr>
          <w:rFonts w:hint="default" w:ascii="Times New Roman" w:hAnsi="Times New Roman" w:eastAsia="仿宋_GB2312" w:cs="Times New Roman"/>
          <w:i/>
          <w:sz w:val="32"/>
          <w:szCs w:val="32"/>
          <w:highlight w:val="none"/>
          <w:lang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w:t>
      </w:r>
    </w:p>
    <w:p>
      <w:pPr>
        <w:pStyle w:val="28"/>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防火墙、网络分区、入侵检测、身份认证等相关系统界面截图或购买凭证；</w:t>
      </w:r>
    </w:p>
    <w:p>
      <w:pPr>
        <w:pStyle w:val="28"/>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网络安全保障制度相关正式文本材料；</w:t>
      </w:r>
    </w:p>
    <w:p>
      <w:pPr>
        <w:pStyle w:val="28"/>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网络安全等级评估报告或网络安全等级保护测评报告等。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②数据安全</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【说明】“数字化基础-设备系统-</w:t>
      </w:r>
      <w:r>
        <w:rPr>
          <w:rFonts w:hint="default" w:ascii="Times New Roman" w:hAnsi="Times New Roman" w:eastAsia="仿宋_GB2312" w:cs="Times New Roman"/>
          <w:sz w:val="32"/>
          <w:szCs w:val="32"/>
          <w:lang w:eastAsia="zh-CN"/>
        </w:rPr>
        <w:t>数据安全</w:t>
      </w:r>
      <w:r>
        <w:rPr>
          <w:rFonts w:hint="default" w:ascii="Times New Roman" w:hAnsi="Times New Roman" w:eastAsia="仿宋_GB2312" w:cs="Times New Roman"/>
          <w:sz w:val="32"/>
          <w:szCs w:val="32"/>
        </w:rPr>
        <w:t>”属于</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 xml:space="preserve"> ，该部分得分为</w:t>
      </w:r>
      <w:r>
        <w:rPr>
          <w:rFonts w:hint="default" w:ascii="Times New Roman" w:hAnsi="Times New Roman" w:eastAsia="仿宋_GB2312" w:cs="Times New Roman"/>
          <w:sz w:val="32"/>
          <w:szCs w:val="32"/>
          <w:u w:val="single"/>
          <w:lang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企业在保障数据安全方面采取的举措</w:t>
      </w:r>
      <w:r>
        <w:rPr>
          <w:rFonts w:hint="default" w:ascii="Times New Roman" w:hAnsi="Times New Roman" w:eastAsia="仿宋_GB2312" w:cs="Times New Roman"/>
          <w:b/>
          <w:sz w:val="32"/>
          <w:szCs w:val="32"/>
          <w:highlight w:val="none"/>
        </w:rPr>
        <w:t>判定</w:t>
      </w:r>
      <w:r>
        <w:rPr>
          <w:rFonts w:hint="default" w:ascii="Times New Roman" w:hAnsi="Times New Roman" w:eastAsia="仿宋_GB2312" w:cs="Times New Roman"/>
          <w:sz w:val="32"/>
          <w:szCs w:val="32"/>
          <w:highlight w:val="none"/>
        </w:rPr>
        <w:t>（填写选项结果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i/>
          <w:sz w:val="32"/>
          <w:szCs w:val="32"/>
          <w:highlight w:val="none"/>
        </w:rPr>
        <w:t>建立了数据安全管理制度；使用了数据安全产品及服务（如数据加密、数据备份与恢复、数据脱敏、数据分级分类保护等）</w:t>
      </w:r>
      <w:r>
        <w:rPr>
          <w:rFonts w:hint="default" w:ascii="Times New Roman" w:hAnsi="Times New Roman" w:eastAsia="仿宋_GB2312" w:cs="Times New Roman"/>
          <w:i/>
          <w:sz w:val="32"/>
          <w:szCs w:val="32"/>
          <w:highlight w:val="none"/>
          <w:lang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w:t>
      </w:r>
    </w:p>
    <w:p>
      <w:pPr>
        <w:pStyle w:val="28"/>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数据安全相关系统或购买凭证，包括数据加密、数据备份与恢复、数据脱敏、数据分级分类保护等）系统；</w:t>
      </w:r>
    </w:p>
    <w:p>
      <w:pPr>
        <w:pStyle w:val="28"/>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数据安全保障制度；</w:t>
      </w:r>
    </w:p>
    <w:p>
      <w:pPr>
        <w:pStyle w:val="28"/>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数据安全等级评估报告（自评或第三方评估）；</w:t>
      </w:r>
    </w:p>
    <w:p>
      <w:pPr>
        <w:pStyle w:val="28"/>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数据台账（含数据类型、用途、数量数据源单位、使用单位等）；</w:t>
      </w:r>
    </w:p>
    <w:p>
      <w:pPr>
        <w:pStyle w:val="28"/>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定期开展数据安全保障能力核验报告。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b/>
          <w:bCs/>
          <w:color w:val="auto"/>
          <w:kern w:val="2"/>
          <w:sz w:val="32"/>
          <w:szCs w:val="32"/>
          <w:lang w:eastAsia="zh-CN"/>
        </w:rPr>
      </w:pPr>
      <w:r>
        <w:rPr>
          <w:rFonts w:hint="default" w:ascii="Times New Roman" w:hAnsi="Times New Roman" w:eastAsia="仿宋_GB2312" w:cs="Times New Roman"/>
          <w:b/>
          <w:bCs/>
          <w:sz w:val="32"/>
          <w:szCs w:val="32"/>
          <w:lang w:eastAsia="zh-CN"/>
        </w:rPr>
        <w:t>2.数字化管理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bookmarkStart w:id="2" w:name="_Toc20918"/>
      <w:r>
        <w:rPr>
          <w:rFonts w:hint="default" w:ascii="Times New Roman" w:hAnsi="Times New Roman" w:eastAsia="仿宋_GB2312" w:cs="Times New Roman"/>
          <w:sz w:val="32"/>
          <w:szCs w:val="32"/>
          <w:lang w:eastAsia="zh-CN"/>
        </w:rPr>
        <w:t>（1）规划</w:t>
      </w:r>
      <w:bookmarkEnd w:id="2"/>
      <w:r>
        <w:rPr>
          <w:rFonts w:hint="default" w:ascii="Times New Roman" w:hAnsi="Times New Roman" w:eastAsia="仿宋_GB2312" w:cs="Times New Roman"/>
          <w:sz w:val="32"/>
          <w:szCs w:val="32"/>
          <w:lang w:eastAsia="zh-CN"/>
        </w:rPr>
        <w:t>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①规划实施</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【说明】“数字化</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规划管理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规划实施</w:t>
      </w:r>
      <w:r>
        <w:rPr>
          <w:rFonts w:hint="default" w:ascii="Times New Roman" w:hAnsi="Times New Roman" w:eastAsia="仿宋_GB2312" w:cs="Times New Roman"/>
          <w:sz w:val="32"/>
          <w:szCs w:val="32"/>
        </w:rPr>
        <w:t>”属于</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，该部分得分为</w:t>
      </w:r>
      <w:r>
        <w:rPr>
          <w:rFonts w:hint="default" w:ascii="Times New Roman" w:hAnsi="Times New Roman" w:eastAsia="仿宋_GB2312" w:cs="Times New Roman"/>
          <w:sz w:val="32"/>
          <w:szCs w:val="32"/>
          <w:u w:val="single"/>
          <w:lang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highlight w:val="none"/>
        </w:rPr>
        <w:t>企业对数字化的认识与执行水平情况</w:t>
      </w:r>
      <w:r>
        <w:rPr>
          <w:rFonts w:hint="default" w:ascii="Times New Roman" w:hAnsi="Times New Roman" w:eastAsia="仿宋_GB2312" w:cs="Times New Roman"/>
          <w:b/>
          <w:sz w:val="32"/>
          <w:szCs w:val="32"/>
          <w:highlight w:val="none"/>
        </w:rPr>
        <w:t>判定</w:t>
      </w:r>
      <w:r>
        <w:rPr>
          <w:rFonts w:hint="default" w:ascii="Times New Roman" w:hAnsi="Times New Roman" w:eastAsia="仿宋_GB2312" w:cs="Times New Roman"/>
          <w:sz w:val="32"/>
          <w:szCs w:val="32"/>
          <w:highlight w:val="none"/>
        </w:rPr>
        <w:t>（填写选项结果）：</w:t>
      </w:r>
      <w:r>
        <w:rPr>
          <w:rFonts w:hint="default" w:ascii="Times New Roman" w:hAnsi="Times New Roman" w:eastAsia="仿宋_GB2312" w:cs="Times New Roman"/>
          <w:i/>
          <w:sz w:val="32"/>
          <w:szCs w:val="32"/>
          <w:highlight w:val="none"/>
        </w:rPr>
        <w:t>已经着手开始进行单点或多点的数字化改造</w:t>
      </w:r>
      <w:r>
        <w:rPr>
          <w:rFonts w:hint="default" w:ascii="Times New Roman" w:hAnsi="Times New Roman" w:eastAsia="仿宋_GB2312" w:cs="Times New Roman"/>
          <w:i/>
          <w:sz w:val="32"/>
          <w:szCs w:val="32"/>
          <w:highlight w:val="none"/>
          <w:lang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w:t>
      </w:r>
    </w:p>
    <w:p>
      <w:pPr>
        <w:pStyle w:val="28"/>
        <w:keepNext w:val="0"/>
        <w:keepLines w:val="0"/>
        <w:pageBreakBefore w:val="0"/>
        <w:widowControl w:val="0"/>
        <w:numPr>
          <w:ilvl w:val="0"/>
          <w:numId w:val="9"/>
        </w:numPr>
        <w:kinsoku/>
        <w:wordWrap/>
        <w:overflowPunct/>
        <w:topLinePunct w:val="0"/>
        <w:autoSpaceDE/>
        <w:autoSpaceDN/>
        <w:bidi w:val="0"/>
        <w:adjustRightInd/>
        <w:snapToGrid/>
        <w:spacing w:line="560" w:lineRule="exact"/>
        <w:ind w:left="197" w:leftChars="0" w:firstLine="643"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数字化转型规划展板、成效展板、数字化转型宣传标语等；</w:t>
      </w:r>
    </w:p>
    <w:p>
      <w:pPr>
        <w:pStyle w:val="28"/>
        <w:keepNext w:val="0"/>
        <w:keepLines w:val="0"/>
        <w:pageBreakBefore w:val="0"/>
        <w:widowControl w:val="0"/>
        <w:numPr>
          <w:ilvl w:val="0"/>
          <w:numId w:val="9"/>
        </w:numPr>
        <w:kinsoku/>
        <w:wordWrap/>
        <w:overflowPunct/>
        <w:topLinePunct w:val="0"/>
        <w:autoSpaceDE/>
        <w:autoSpaceDN/>
        <w:bidi w:val="0"/>
        <w:adjustRightInd/>
        <w:snapToGrid/>
        <w:spacing w:line="560" w:lineRule="exact"/>
        <w:ind w:left="197" w:leftChars="0" w:firstLine="643"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数字化转型规划、计划及保障措施等文本材料；</w:t>
      </w:r>
    </w:p>
    <w:p>
      <w:pPr>
        <w:pStyle w:val="28"/>
        <w:keepNext w:val="0"/>
        <w:keepLines w:val="0"/>
        <w:pageBreakBefore w:val="0"/>
        <w:widowControl w:val="0"/>
        <w:numPr>
          <w:ilvl w:val="0"/>
          <w:numId w:val="9"/>
        </w:numPr>
        <w:kinsoku/>
        <w:wordWrap/>
        <w:overflowPunct/>
        <w:topLinePunct w:val="0"/>
        <w:autoSpaceDE/>
        <w:autoSpaceDN/>
        <w:bidi w:val="0"/>
        <w:adjustRightInd/>
        <w:snapToGrid/>
        <w:spacing w:line="560" w:lineRule="exact"/>
        <w:ind w:left="197" w:leftChars="0" w:firstLine="643"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数字化转型对应的合同、发票及取得成效的证明材料；</w:t>
      </w:r>
    </w:p>
    <w:p>
      <w:pPr>
        <w:pStyle w:val="28"/>
        <w:keepNext w:val="0"/>
        <w:keepLines w:val="0"/>
        <w:pageBreakBefore w:val="0"/>
        <w:widowControl w:val="0"/>
        <w:numPr>
          <w:ilvl w:val="0"/>
          <w:numId w:val="9"/>
        </w:numPr>
        <w:kinsoku/>
        <w:wordWrap/>
        <w:overflowPunct/>
        <w:topLinePunct w:val="0"/>
        <w:autoSpaceDE/>
        <w:autoSpaceDN/>
        <w:bidi w:val="0"/>
        <w:adjustRightInd/>
        <w:snapToGrid/>
        <w:spacing w:line="560" w:lineRule="exact"/>
        <w:ind w:left="197" w:leftChars="0" w:firstLine="643"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定期到同行业公司参观交流的证明材料；</w:t>
      </w:r>
    </w:p>
    <w:p>
      <w:pPr>
        <w:pStyle w:val="28"/>
        <w:keepNext w:val="0"/>
        <w:keepLines w:val="0"/>
        <w:pageBreakBefore w:val="0"/>
        <w:widowControl w:val="0"/>
        <w:numPr>
          <w:ilvl w:val="0"/>
          <w:numId w:val="9"/>
        </w:numPr>
        <w:kinsoku/>
        <w:wordWrap/>
        <w:overflowPunct/>
        <w:topLinePunct w:val="0"/>
        <w:autoSpaceDE/>
        <w:autoSpaceDN/>
        <w:bidi w:val="0"/>
        <w:adjustRightInd/>
        <w:snapToGrid/>
        <w:spacing w:line="560" w:lineRule="exact"/>
        <w:ind w:left="197" w:leftChars="0" w:firstLine="643"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内部组织培训或参加外部数字化相关培训的证明材料。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bookmarkStart w:id="3" w:name="_Toc27066"/>
      <w:r>
        <w:rPr>
          <w:rFonts w:hint="default" w:ascii="Times New Roman" w:hAnsi="Times New Roman" w:eastAsia="仿宋_GB2312" w:cs="Times New Roman"/>
          <w:sz w:val="32"/>
          <w:szCs w:val="32"/>
          <w:lang w:eastAsia="zh-CN"/>
        </w:rPr>
        <w:t>②管理机制</w:t>
      </w:r>
      <w:bookmarkEnd w:id="3"/>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【说明】“数字化</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规划管理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管理机制</w:t>
      </w:r>
      <w:r>
        <w:rPr>
          <w:rFonts w:hint="default" w:ascii="Times New Roman" w:hAnsi="Times New Roman" w:eastAsia="仿宋_GB2312" w:cs="Times New Roman"/>
          <w:sz w:val="32"/>
          <w:szCs w:val="32"/>
        </w:rPr>
        <w:t>”属于</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，该部分得分为</w:t>
      </w:r>
      <w:r>
        <w:rPr>
          <w:rFonts w:hint="default" w:ascii="Times New Roman" w:hAnsi="Times New Roman" w:eastAsia="仿宋_GB2312" w:cs="Times New Roman"/>
          <w:sz w:val="32"/>
          <w:szCs w:val="32"/>
          <w:u w:val="single"/>
          <w:lang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sz w:val="32"/>
          <w:szCs w:val="32"/>
          <w:highlight w:val="none"/>
          <w:lang w:eastAsia="zh-CN"/>
        </w:rPr>
      </w:pPr>
      <w:r>
        <w:rPr>
          <w:rFonts w:hint="default" w:ascii="Times New Roman" w:hAnsi="Times New Roman" w:eastAsia="仿宋_GB2312" w:cs="Times New Roman"/>
          <w:sz w:val="32"/>
          <w:szCs w:val="32"/>
        </w:rPr>
        <w:t>企业数字化管理制度的建立情况</w:t>
      </w:r>
      <w:r>
        <w:rPr>
          <w:rFonts w:hint="default" w:ascii="Times New Roman" w:hAnsi="Times New Roman" w:eastAsia="仿宋_GB2312" w:cs="Times New Roman"/>
          <w:b/>
          <w:sz w:val="32"/>
          <w:szCs w:val="32"/>
        </w:rPr>
        <w:t>判定</w:t>
      </w:r>
      <w:r>
        <w:rPr>
          <w:rFonts w:hint="default" w:ascii="Times New Roman" w:hAnsi="Times New Roman" w:eastAsia="仿宋_GB2312" w:cs="Times New Roman"/>
          <w:sz w:val="32"/>
          <w:szCs w:val="32"/>
        </w:rPr>
        <w:t>（填写选项结果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sz w:val="32"/>
          <w:szCs w:val="32"/>
          <w:highlight w:val="none"/>
        </w:rPr>
        <w:t>建立数字化转型实施工作流程；建立信息系统建设及运营管理制度；建立数据资源管理制度</w:t>
      </w:r>
      <w:r>
        <w:rPr>
          <w:rFonts w:hint="default" w:ascii="Times New Roman" w:hAnsi="Times New Roman" w:eastAsia="仿宋_GB2312" w:cs="Times New Roman"/>
          <w:i/>
          <w:sz w:val="32"/>
          <w:szCs w:val="32"/>
          <w:highlight w:val="none"/>
          <w:lang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a. </w:t>
      </w:r>
      <w:r>
        <w:rPr>
          <w:rFonts w:hint="default" w:ascii="Times New Roman" w:hAnsi="Times New Roman" w:eastAsia="仿宋_GB2312" w:cs="Times New Roman"/>
          <w:sz w:val="32"/>
          <w:szCs w:val="32"/>
        </w:rPr>
        <w:t>数字化转型实施工作流程及制度文本材料；</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b. </w:t>
      </w:r>
      <w:r>
        <w:rPr>
          <w:rFonts w:hint="default" w:ascii="Times New Roman" w:hAnsi="Times New Roman" w:eastAsia="仿宋_GB2312" w:cs="Times New Roman"/>
          <w:sz w:val="32"/>
          <w:szCs w:val="32"/>
        </w:rPr>
        <w:t>信息系统建设及运营制度相关正式文本材料</w:t>
      </w:r>
      <w:r>
        <w:rPr>
          <w:rFonts w:hint="default" w:ascii="Times New Roman" w:hAnsi="Times New Roman" w:eastAsia="仿宋_GB2312" w:cs="Times New Roman"/>
          <w:sz w:val="32"/>
          <w:szCs w:val="32"/>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c. </w:t>
      </w:r>
      <w:r>
        <w:rPr>
          <w:rFonts w:hint="default" w:ascii="Times New Roman" w:hAnsi="Times New Roman" w:eastAsia="仿宋_GB2312" w:cs="Times New Roman"/>
          <w:sz w:val="32"/>
          <w:szCs w:val="32"/>
        </w:rPr>
        <w:t>数据资源管理制度相关正式文本材料</w:t>
      </w:r>
      <w:r>
        <w:rPr>
          <w:rFonts w:hint="default" w:ascii="Times New Roman" w:hAnsi="Times New Roman" w:eastAsia="仿宋_GB2312" w:cs="Times New Roman"/>
          <w:sz w:val="32"/>
          <w:szCs w:val="32"/>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d. </w:t>
      </w:r>
      <w:r>
        <w:rPr>
          <w:rFonts w:hint="default" w:ascii="Times New Roman" w:hAnsi="Times New Roman" w:eastAsia="仿宋_GB2312" w:cs="Times New Roman"/>
          <w:sz w:val="32"/>
          <w:szCs w:val="32"/>
        </w:rPr>
        <w:t>与数字化融合的科研、业务、产品等方面的创新激励制度相关正式文本材料。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eastAsia="zh-CN"/>
        </w:rPr>
        <w:t>要素保障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bookmarkStart w:id="4" w:name="_Toc18912"/>
      <w:r>
        <w:rPr>
          <w:rFonts w:hint="default" w:ascii="Times New Roman" w:hAnsi="Times New Roman" w:eastAsia="仿宋_GB2312" w:cs="Times New Roman"/>
          <w:sz w:val="32"/>
          <w:szCs w:val="32"/>
          <w:lang w:eastAsia="zh-CN"/>
        </w:rPr>
        <w:t>①人才建设</w:t>
      </w:r>
      <w:bookmarkEnd w:id="4"/>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【说明】“数字化</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要素保障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人才建设</w:t>
      </w:r>
      <w:r>
        <w:rPr>
          <w:rFonts w:hint="default" w:ascii="Times New Roman" w:hAnsi="Times New Roman" w:eastAsia="仿宋_GB2312" w:cs="Times New Roman"/>
          <w:sz w:val="32"/>
          <w:szCs w:val="32"/>
        </w:rPr>
        <w:t>”属于</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，该部分得分为</w:t>
      </w:r>
      <w:r>
        <w:rPr>
          <w:rFonts w:hint="default" w:ascii="Times New Roman" w:hAnsi="Times New Roman" w:eastAsia="仿宋_GB2312" w:cs="Times New Roman"/>
          <w:sz w:val="32"/>
          <w:szCs w:val="32"/>
          <w:u w:val="single"/>
          <w:lang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企业在数字化人才建设方面采取的举措</w:t>
      </w:r>
      <w:r>
        <w:rPr>
          <w:rFonts w:hint="default" w:ascii="Times New Roman" w:hAnsi="Times New Roman" w:eastAsia="仿宋_GB2312" w:cs="Times New Roman"/>
          <w:b/>
          <w:sz w:val="32"/>
          <w:szCs w:val="32"/>
        </w:rPr>
        <w:t>判定</w:t>
      </w:r>
      <w:r>
        <w:rPr>
          <w:rFonts w:hint="default" w:ascii="Times New Roman" w:hAnsi="Times New Roman" w:eastAsia="仿宋_GB2312" w:cs="Times New Roman"/>
          <w:sz w:val="32"/>
          <w:szCs w:val="32"/>
        </w:rPr>
        <w:t>（填写选项结果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sz w:val="32"/>
          <w:szCs w:val="32"/>
          <w:highlight w:val="none"/>
        </w:rPr>
        <w:t>配备专职/兼职的数字化人才；设置专门的数字化岗位/部门；定期对员工开展数字化方面培训</w:t>
      </w:r>
      <w:r>
        <w:rPr>
          <w:rFonts w:hint="default" w:ascii="Times New Roman" w:hAnsi="Times New Roman" w:eastAsia="仿宋_GB2312" w:cs="Times New Roman"/>
          <w:i/>
          <w:sz w:val="32"/>
          <w:szCs w:val="32"/>
          <w:highlight w:val="none"/>
          <w:lang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a. </w:t>
      </w:r>
      <w:r>
        <w:rPr>
          <w:rFonts w:hint="default" w:ascii="Times New Roman" w:hAnsi="Times New Roman" w:eastAsia="仿宋_GB2312" w:cs="Times New Roman"/>
          <w:sz w:val="32"/>
          <w:szCs w:val="32"/>
        </w:rPr>
        <w:t>OA等系统内组织架构、数字化人员基本信息等</w:t>
      </w:r>
      <w:r>
        <w:rPr>
          <w:rFonts w:hint="default" w:ascii="Times New Roman" w:hAnsi="Times New Roman" w:eastAsia="仿宋_GB2312" w:cs="Times New Roman"/>
          <w:sz w:val="32"/>
          <w:szCs w:val="32"/>
          <w:lang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b. </w:t>
      </w:r>
      <w:r>
        <w:rPr>
          <w:rFonts w:hint="default" w:ascii="Times New Roman" w:hAnsi="Times New Roman" w:eastAsia="仿宋_GB2312" w:cs="Times New Roman"/>
          <w:sz w:val="32"/>
          <w:szCs w:val="32"/>
        </w:rPr>
        <w:t>数字化人才岗位设置、人才引育等相关正式文本材料</w:t>
      </w:r>
      <w:r>
        <w:rPr>
          <w:rFonts w:hint="default" w:ascii="Times New Roman" w:hAnsi="Times New Roman" w:eastAsia="仿宋_GB2312" w:cs="Times New Roman"/>
          <w:sz w:val="32"/>
          <w:szCs w:val="32"/>
          <w:lang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内部组织培训或参加外部数字化培训的证明材料。</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数字化人才绩效及薪酬管理制度</w:t>
      </w:r>
      <w:r>
        <w:rPr>
          <w:rFonts w:hint="default" w:ascii="Times New Roman" w:hAnsi="Times New Roman" w:eastAsia="仿宋_GB2312" w:cs="Times New Roman"/>
          <w:sz w:val="32"/>
          <w:szCs w:val="32"/>
          <w:lang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数字化人才梯度培育机制等正式文本材料。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②资金保障</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【说明】“数字化</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要素保障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资金保障</w:t>
      </w:r>
      <w:r>
        <w:rPr>
          <w:rFonts w:hint="default" w:ascii="Times New Roman" w:hAnsi="Times New Roman" w:eastAsia="仿宋_GB2312" w:cs="Times New Roman"/>
          <w:sz w:val="32"/>
          <w:szCs w:val="32"/>
        </w:rPr>
        <w:t>”属于</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，该部分得分为</w:t>
      </w:r>
      <w:r>
        <w:rPr>
          <w:rFonts w:hint="default" w:ascii="Times New Roman" w:hAnsi="Times New Roman" w:eastAsia="仿宋_GB2312" w:cs="Times New Roman"/>
          <w:sz w:val="32"/>
          <w:szCs w:val="32"/>
          <w:u w:val="single"/>
          <w:lang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sz w:val="32"/>
          <w:szCs w:val="32"/>
          <w:highlight w:val="yellow"/>
          <w:lang w:eastAsia="zh-CN"/>
        </w:rPr>
      </w:pPr>
      <w:r>
        <w:rPr>
          <w:rFonts w:hint="default" w:ascii="Times New Roman" w:hAnsi="Times New Roman" w:eastAsia="仿宋_GB2312" w:cs="Times New Roman"/>
          <w:sz w:val="32"/>
          <w:szCs w:val="32"/>
        </w:rPr>
        <w:t>企业近三年平均数字化投入总额占营业额的平均比例</w:t>
      </w:r>
      <w:r>
        <w:rPr>
          <w:rFonts w:hint="default" w:ascii="Times New Roman" w:hAnsi="Times New Roman" w:eastAsia="仿宋_GB2312" w:cs="Times New Roman"/>
          <w:b/>
          <w:sz w:val="32"/>
          <w:szCs w:val="32"/>
        </w:rPr>
        <w:t>判定</w:t>
      </w:r>
      <w:r>
        <w:rPr>
          <w:rFonts w:hint="default" w:ascii="Times New Roman" w:hAnsi="Times New Roman" w:eastAsia="仿宋_GB2312" w:cs="Times New Roman"/>
          <w:sz w:val="32"/>
          <w:szCs w:val="32"/>
        </w:rPr>
        <w:t>(企业成立不满三年按照实际成立时长计算年均投入)（填写选项结果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i/>
          <w:sz w:val="32"/>
          <w:szCs w:val="32"/>
          <w:highlight w:val="none"/>
        </w:rPr>
        <w:t>[0-10%]，具体数据为*万元/年</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w:t>
      </w:r>
    </w:p>
    <w:p>
      <w:pPr>
        <w:pStyle w:val="28"/>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数字化投入的范围</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信息系统软件与硬件建设、升级改造、运行维护等费用以及采购云服务的费用。</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网关、路由、传感器、工业控制系统、防火墙等数据采集传输、工业控制、信息安全设备支出。</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数字化生产设备采购、维护费用。</w:t>
      </w:r>
    </w:p>
    <w:p>
      <w:pPr>
        <w:pStyle w:val="28"/>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如果无法提供审计报告或财务报表，请填写以下表格，并盖单位公章。</w:t>
      </w:r>
    </w:p>
    <w:p>
      <w:pPr>
        <w:numPr>
          <w:ilvl w:val="0"/>
          <w:numId w:val="3"/>
        </w:numPr>
        <w:adjustRightInd/>
        <w:snapToGrid/>
        <w:jc w:val="center"/>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企业数字化投入表</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6"/>
        <w:gridCol w:w="1906"/>
        <w:gridCol w:w="2052"/>
        <w:gridCol w:w="1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1691" w:type="pct"/>
            <w:tcBorders>
              <w:top w:val="single" w:color="000000" w:sz="4" w:space="0"/>
              <w:left w:val="single" w:color="000000" w:sz="4" w:space="0"/>
              <w:bottom w:val="single" w:color="000000" w:sz="4" w:space="0"/>
              <w:right w:val="single" w:color="000000" w:sz="4" w:space="0"/>
              <w:tl2br w:val="nil"/>
              <w:tr2bl w:val="nil"/>
            </w:tcBorders>
            <w:shd w:val="clear" w:color="auto" w:fill="BEBEBE"/>
            <w:noWrap/>
            <w:vAlign w:val="center"/>
          </w:tcPr>
          <w:p>
            <w:pPr>
              <w:adjustRightInd/>
              <w:snapToGrid/>
              <w:jc w:val="center"/>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24"/>
                <w:szCs w:val="24"/>
                <w:lang w:eastAsia="zh-CN"/>
              </w:rPr>
              <w:t>收入</w:t>
            </w:r>
          </w:p>
        </w:tc>
        <w:tc>
          <w:tcPr>
            <w:tcW w:w="1065"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202</w:t>
            </w:r>
            <w:r>
              <w:rPr>
                <w:rFonts w:hint="default" w:ascii="Times New Roman" w:hAnsi="Times New Roman" w:eastAsia="黑体" w:cs="Times New Roman"/>
                <w:b w:val="0"/>
                <w:bCs/>
                <w:color w:val="auto"/>
                <w:sz w:val="24"/>
                <w:szCs w:val="24"/>
                <w:lang w:eastAsia="zh-CN"/>
              </w:rPr>
              <w:t>3</w:t>
            </w:r>
            <w:r>
              <w:rPr>
                <w:rFonts w:hint="default" w:ascii="Times New Roman" w:hAnsi="Times New Roman" w:eastAsia="黑体" w:cs="Times New Roman"/>
                <w:b w:val="0"/>
                <w:bCs/>
                <w:color w:val="auto"/>
                <w:sz w:val="24"/>
                <w:szCs w:val="24"/>
              </w:rPr>
              <w:t>年</w:t>
            </w:r>
          </w:p>
        </w:tc>
        <w:tc>
          <w:tcPr>
            <w:tcW w:w="1147"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202</w:t>
            </w:r>
            <w:r>
              <w:rPr>
                <w:rFonts w:hint="default" w:ascii="Times New Roman" w:hAnsi="Times New Roman" w:eastAsia="黑体" w:cs="Times New Roman"/>
                <w:b w:val="0"/>
                <w:bCs/>
                <w:color w:val="auto"/>
                <w:sz w:val="24"/>
                <w:szCs w:val="24"/>
                <w:lang w:eastAsia="zh-CN"/>
              </w:rPr>
              <w:t>4</w:t>
            </w:r>
            <w:r>
              <w:rPr>
                <w:rFonts w:hint="default" w:ascii="Times New Roman" w:hAnsi="Times New Roman" w:eastAsia="黑体" w:cs="Times New Roman"/>
                <w:b w:val="0"/>
                <w:bCs/>
                <w:color w:val="auto"/>
                <w:sz w:val="24"/>
                <w:szCs w:val="24"/>
              </w:rPr>
              <w:t>年</w:t>
            </w:r>
          </w:p>
        </w:tc>
        <w:tc>
          <w:tcPr>
            <w:tcW w:w="1095"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202</w:t>
            </w:r>
            <w:r>
              <w:rPr>
                <w:rFonts w:hint="default" w:ascii="Times New Roman" w:hAnsi="Times New Roman" w:eastAsia="黑体" w:cs="Times New Roman"/>
                <w:b w:val="0"/>
                <w:bCs/>
                <w:color w:val="auto"/>
                <w:sz w:val="24"/>
                <w:szCs w:val="24"/>
                <w:lang w:eastAsia="zh-CN"/>
              </w:rPr>
              <w:t>5</w:t>
            </w:r>
            <w:r>
              <w:rPr>
                <w:rFonts w:hint="default" w:ascii="Times New Roman" w:hAnsi="Times New Roman" w:eastAsia="黑体" w:cs="Times New Roman"/>
                <w:b w:val="0"/>
                <w:bCs/>
                <w:color w:val="auto"/>
                <w:sz w:val="24"/>
                <w:szCs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9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营业收入（万元）</w:t>
            </w:r>
          </w:p>
        </w:tc>
        <w:tc>
          <w:tcPr>
            <w:tcW w:w="106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c>
          <w:tcPr>
            <w:tcW w:w="114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c>
          <w:tcPr>
            <w:tcW w:w="10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69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数字化投入（万元）</w:t>
            </w:r>
          </w:p>
        </w:tc>
        <w:tc>
          <w:tcPr>
            <w:tcW w:w="106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c>
          <w:tcPr>
            <w:tcW w:w="114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c>
          <w:tcPr>
            <w:tcW w:w="10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9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rPr>
              <w:t>数字化投入占比</w:t>
            </w:r>
            <w:r>
              <w:rPr>
                <w:rFonts w:hint="default" w:ascii="Times New Roman" w:hAnsi="Times New Roman" w:eastAsia="仿宋_GB2312" w:cs="Times New Roman"/>
                <w:b w:val="0"/>
                <w:bCs/>
                <w:color w:val="auto"/>
                <w:sz w:val="24"/>
                <w:szCs w:val="24"/>
                <w:lang w:eastAsia="zh-CN"/>
              </w:rPr>
              <w:t>（%）</w:t>
            </w:r>
          </w:p>
        </w:tc>
        <w:tc>
          <w:tcPr>
            <w:tcW w:w="106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c>
          <w:tcPr>
            <w:tcW w:w="114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c>
          <w:tcPr>
            <w:tcW w:w="10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3.数字化成效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（1）绿色低碳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①绿色低碳</w:t>
      </w:r>
    </w:p>
    <w:p>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【说明】“数字化</w:t>
      </w:r>
      <w:r>
        <w:rPr>
          <w:rFonts w:hint="default" w:ascii="Times New Roman" w:hAnsi="Times New Roman" w:eastAsia="仿宋_GB2312" w:cs="Times New Roman"/>
          <w:sz w:val="32"/>
          <w:szCs w:val="32"/>
          <w:lang w:eastAsia="zh-CN"/>
        </w:rPr>
        <w:t>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绿色低碳</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绿色低碳</w:t>
      </w:r>
      <w:r>
        <w:rPr>
          <w:rFonts w:hint="default" w:ascii="Times New Roman" w:hAnsi="Times New Roman" w:eastAsia="仿宋_GB2312" w:cs="Times New Roman"/>
          <w:sz w:val="32"/>
          <w:szCs w:val="32"/>
        </w:rPr>
        <w:t>”属于</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，该部分得分为</w:t>
      </w:r>
      <w:r>
        <w:rPr>
          <w:rFonts w:hint="default" w:ascii="Times New Roman" w:hAnsi="Times New Roman" w:eastAsia="仿宋_GB2312" w:cs="Times New Roman"/>
          <w:sz w:val="32"/>
          <w:szCs w:val="32"/>
          <w:u w:val="single"/>
          <w:lang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sz w:val="32"/>
          <w:szCs w:val="32"/>
          <w:highlight w:val="none"/>
          <w:lang w:eastAsia="zh-CN"/>
        </w:rPr>
      </w:pPr>
      <w:r>
        <w:rPr>
          <w:rFonts w:hint="default" w:ascii="Times New Roman" w:hAnsi="Times New Roman" w:eastAsia="仿宋_GB2312" w:cs="Times New Roman"/>
          <w:sz w:val="32"/>
          <w:szCs w:val="32"/>
        </w:rPr>
        <w:t>企业数字化改造后每百元营业收入中综合能源消费量相比于改造前的变化情况</w:t>
      </w:r>
      <w:r>
        <w:rPr>
          <w:rFonts w:hint="default" w:ascii="Times New Roman" w:hAnsi="Times New Roman" w:eastAsia="仿宋_GB2312" w:cs="Times New Roman"/>
          <w:b/>
          <w:sz w:val="32"/>
          <w:szCs w:val="32"/>
        </w:rPr>
        <w:t>判定</w:t>
      </w:r>
      <w:r>
        <w:rPr>
          <w:rFonts w:hint="default" w:ascii="Times New Roman" w:hAnsi="Times New Roman" w:eastAsia="仿宋_GB2312" w:cs="Times New Roman"/>
          <w:sz w:val="32"/>
          <w:szCs w:val="32"/>
        </w:rPr>
        <w:t>（填写选项结果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i/>
          <w:sz w:val="32"/>
          <w:szCs w:val="32"/>
          <w:highlight w:val="none"/>
        </w:rPr>
        <w:t>增加，企业上年度综合能源消费量为*吨标准煤，前年综合能源消费量为*吨标准煤</w:t>
      </w:r>
    </w:p>
    <w:p>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lang w:eastAsia="zh-CN"/>
        </w:rPr>
        <w:t>证明材料</w:t>
      </w:r>
      <w:r>
        <w:rPr>
          <w:rFonts w:hint="default" w:ascii="Times New Roman" w:hAnsi="Times New Roman" w:eastAsia="仿宋_GB2312" w:cs="Times New Roman"/>
          <w:sz w:val="32"/>
          <w:szCs w:val="32"/>
          <w:lang w:eastAsia="zh-CN"/>
        </w:rPr>
        <w:t>：</w:t>
      </w:r>
    </w:p>
    <w:p>
      <w:pPr>
        <w:pStyle w:val="28"/>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表5. 绿色低碳表;</w:t>
      </w:r>
    </w:p>
    <w:p>
      <w:pPr>
        <w:pStyle w:val="28"/>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企业计算时使用的能源消费量如电、热等的文本材料</w:t>
      </w:r>
    </w:p>
    <w:p>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请根据国家统计局制定的《能源报表统计制度》中的《能源购进、消费与库存》（205-1 表）和《能源加工转换与回收利用》（205-2表），提供2023年、2024年以及计算改造前及改造后每百元营业收入中综合能源消费量。</w:t>
      </w:r>
    </w:p>
    <w:p>
      <w:pPr>
        <w:numPr>
          <w:ilvl w:val="0"/>
          <w:numId w:val="3"/>
        </w:numPr>
        <w:adjustRightInd/>
        <w:snapToGrid/>
        <w:spacing w:line="560" w:lineRule="exact"/>
        <w:jc w:val="center"/>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绿色低碳表</w:t>
      </w:r>
    </w:p>
    <w:tbl>
      <w:tblPr>
        <w:tblStyle w:val="15"/>
        <w:tblW w:w="48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08"/>
        <w:gridCol w:w="1687"/>
        <w:gridCol w:w="1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blHeader/>
          <w:jc w:val="center"/>
        </w:trPr>
        <w:tc>
          <w:tcPr>
            <w:tcW w:w="3056" w:type="pct"/>
            <w:tcBorders>
              <w:top w:val="single" w:color="000000" w:sz="4" w:space="0"/>
              <w:left w:val="single" w:color="000000" w:sz="4" w:space="0"/>
              <w:bottom w:val="single" w:color="000000" w:sz="4" w:space="0"/>
              <w:right w:val="single" w:color="000000" w:sz="4" w:space="0"/>
              <w:tl2br w:val="nil"/>
              <w:tr2bl w:val="nil"/>
            </w:tcBorders>
            <w:shd w:val="clear" w:color="auto" w:fill="BEBEBE"/>
            <w:noWrap/>
            <w:vAlign w:val="center"/>
          </w:tcPr>
          <w:p>
            <w:pPr>
              <w:adjustRightInd/>
              <w:snapToGrid/>
              <w:spacing w:line="560" w:lineRule="exact"/>
              <w:jc w:val="center"/>
              <w:textAlignment w:val="center"/>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24"/>
                <w:szCs w:val="24"/>
                <w:lang w:eastAsia="zh-CN"/>
              </w:rPr>
              <w:t>指标名称</w:t>
            </w:r>
          </w:p>
        </w:tc>
        <w:tc>
          <w:tcPr>
            <w:tcW w:w="971"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spacing w:line="560" w:lineRule="exact"/>
              <w:jc w:val="center"/>
              <w:textAlignment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202</w:t>
            </w:r>
            <w:r>
              <w:rPr>
                <w:rFonts w:hint="default" w:ascii="Times New Roman" w:hAnsi="Times New Roman" w:eastAsia="黑体" w:cs="Times New Roman"/>
                <w:b w:val="0"/>
                <w:bCs/>
                <w:color w:val="auto"/>
                <w:sz w:val="24"/>
                <w:szCs w:val="24"/>
                <w:lang w:eastAsia="zh-CN"/>
              </w:rPr>
              <w:t>3</w:t>
            </w:r>
            <w:r>
              <w:rPr>
                <w:rFonts w:hint="default" w:ascii="Times New Roman" w:hAnsi="Times New Roman" w:eastAsia="黑体" w:cs="Times New Roman"/>
                <w:b w:val="0"/>
                <w:bCs/>
                <w:color w:val="auto"/>
                <w:sz w:val="24"/>
                <w:szCs w:val="24"/>
              </w:rPr>
              <w:t>年</w:t>
            </w:r>
          </w:p>
        </w:tc>
        <w:tc>
          <w:tcPr>
            <w:tcW w:w="972"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spacing w:line="560" w:lineRule="exact"/>
              <w:jc w:val="center"/>
              <w:textAlignment w:val="center"/>
              <w:rPr>
                <w:rFonts w:hint="default" w:ascii="Times New Roman" w:hAnsi="Times New Roman" w:eastAsia="黑体" w:cs="Times New Roman"/>
                <w:b w:val="0"/>
                <w:bCs/>
                <w:color w:val="auto"/>
                <w:kern w:val="2"/>
                <w:sz w:val="24"/>
                <w:szCs w:val="24"/>
                <w:lang w:eastAsia="zh-CN"/>
              </w:rPr>
            </w:pPr>
            <w:r>
              <w:rPr>
                <w:rFonts w:hint="default" w:ascii="Times New Roman" w:hAnsi="Times New Roman" w:eastAsia="黑体" w:cs="Times New Roman"/>
                <w:b w:val="0"/>
                <w:bCs/>
                <w:color w:val="auto"/>
                <w:sz w:val="24"/>
                <w:szCs w:val="24"/>
              </w:rPr>
              <w:t>202</w:t>
            </w:r>
            <w:r>
              <w:rPr>
                <w:rFonts w:hint="default" w:ascii="Times New Roman" w:hAnsi="Times New Roman" w:eastAsia="黑体" w:cs="Times New Roman"/>
                <w:b w:val="0"/>
                <w:bCs/>
                <w:color w:val="auto"/>
                <w:sz w:val="24"/>
                <w:szCs w:val="24"/>
                <w:lang w:eastAsia="zh-CN"/>
              </w:rPr>
              <w:t>4</w:t>
            </w:r>
            <w:r>
              <w:rPr>
                <w:rFonts w:hint="default" w:ascii="Times New Roman" w:hAnsi="Times New Roman" w:eastAsia="黑体" w:cs="Times New Roman"/>
                <w:b w:val="0"/>
                <w:bCs/>
                <w:color w:val="auto"/>
                <w:sz w:val="24"/>
                <w:szCs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30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spacing w:line="560" w:lineRule="exact"/>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营业收入（万元）</w:t>
            </w:r>
          </w:p>
        </w:tc>
        <w:tc>
          <w:tcPr>
            <w:tcW w:w="97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spacing w:line="560" w:lineRule="exact"/>
              <w:jc w:val="center"/>
              <w:rPr>
                <w:rFonts w:hint="default" w:ascii="Times New Roman" w:hAnsi="Times New Roman" w:eastAsia="宋体" w:cs="Times New Roman"/>
                <w:b w:val="0"/>
                <w:bCs/>
                <w:color w:val="auto"/>
                <w:sz w:val="24"/>
                <w:szCs w:val="24"/>
              </w:rPr>
            </w:pPr>
          </w:p>
        </w:tc>
        <w:tc>
          <w:tcPr>
            <w:tcW w:w="97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spacing w:line="560" w:lineRule="exact"/>
              <w:jc w:val="center"/>
              <w:rPr>
                <w:rFonts w:hint="default" w:ascii="Times New Roman" w:hAnsi="Times New Roman" w:eastAsia="宋体" w:cs="Times New Roman"/>
                <w:b w:val="0"/>
                <w:bCs/>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30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spacing w:line="560" w:lineRule="exact"/>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综合能源消费量（</w:t>
            </w:r>
            <w:r>
              <w:rPr>
                <w:rFonts w:hint="default" w:ascii="Times New Roman" w:hAnsi="Times New Roman" w:eastAsia="仿宋_GB2312" w:cs="Times New Roman"/>
                <w:b w:val="0"/>
                <w:bCs/>
                <w:color w:val="auto"/>
                <w:sz w:val="24"/>
                <w:szCs w:val="24"/>
                <w:lang w:eastAsia="zh-CN"/>
              </w:rPr>
              <w:t>吨标准煤</w:t>
            </w:r>
            <w:r>
              <w:rPr>
                <w:rFonts w:hint="default" w:ascii="Times New Roman" w:hAnsi="Times New Roman" w:eastAsia="仿宋_GB2312" w:cs="Times New Roman"/>
                <w:b w:val="0"/>
                <w:bCs/>
                <w:color w:val="auto"/>
                <w:sz w:val="24"/>
                <w:szCs w:val="24"/>
              </w:rPr>
              <w:t>）</w:t>
            </w:r>
          </w:p>
        </w:tc>
        <w:tc>
          <w:tcPr>
            <w:tcW w:w="97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spacing w:line="560" w:lineRule="exact"/>
              <w:jc w:val="center"/>
              <w:rPr>
                <w:rFonts w:hint="default" w:ascii="Times New Roman" w:hAnsi="Times New Roman" w:eastAsia="宋体" w:cs="Times New Roman"/>
                <w:b w:val="0"/>
                <w:bCs/>
                <w:color w:val="auto"/>
                <w:sz w:val="24"/>
                <w:szCs w:val="24"/>
              </w:rPr>
            </w:pPr>
          </w:p>
        </w:tc>
        <w:tc>
          <w:tcPr>
            <w:tcW w:w="97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spacing w:line="560" w:lineRule="exact"/>
              <w:jc w:val="center"/>
              <w:rPr>
                <w:rFonts w:hint="default" w:ascii="Times New Roman" w:hAnsi="Times New Roman" w:eastAsia="宋体" w:cs="Times New Roman"/>
                <w:b w:val="0"/>
                <w:bCs/>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30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spacing w:line="560" w:lineRule="exact"/>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每百元营业收入中综合能源消费量</w:t>
            </w:r>
          </w:p>
          <w:p>
            <w:pPr>
              <w:adjustRightInd/>
              <w:snapToGrid/>
              <w:spacing w:line="560" w:lineRule="exact"/>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sz w:val="24"/>
                <w:szCs w:val="24"/>
                <w:lang w:eastAsia="zh-CN"/>
              </w:rPr>
              <w:t>（吨标准煤/百元营业收入）</w:t>
            </w:r>
          </w:p>
        </w:tc>
        <w:tc>
          <w:tcPr>
            <w:tcW w:w="971"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adjustRightInd/>
              <w:snapToGrid/>
              <w:spacing w:line="560" w:lineRule="exact"/>
              <w:rPr>
                <w:rFonts w:hint="default" w:ascii="Times New Roman" w:hAnsi="Times New Roman" w:eastAsia="宋体" w:cs="Times New Roman"/>
                <w:b w:val="0"/>
                <w:bCs/>
                <w:color w:val="auto"/>
                <w:sz w:val="24"/>
                <w:szCs w:val="24"/>
              </w:rPr>
            </w:pPr>
          </w:p>
        </w:tc>
        <w:tc>
          <w:tcPr>
            <w:tcW w:w="972"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adjustRightInd/>
              <w:snapToGrid/>
              <w:spacing w:line="560" w:lineRule="exact"/>
              <w:rPr>
                <w:rFonts w:hint="default" w:ascii="Times New Roman" w:hAnsi="Times New Roman" w:eastAsia="宋体" w:cs="Times New Roman"/>
                <w:b w:val="0"/>
                <w:bCs/>
                <w:color w:val="auto"/>
                <w:sz w:val="24"/>
                <w:szCs w:val="24"/>
              </w:rPr>
            </w:pP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eastAsia="zh-CN"/>
        </w:rPr>
      </w:pPr>
      <w:bookmarkStart w:id="5" w:name="_Toc23362"/>
      <w:r>
        <w:rPr>
          <w:rFonts w:hint="default" w:ascii="Times New Roman" w:hAnsi="Times New Roman" w:eastAsia="仿宋_GB2312" w:cs="Times New Roman"/>
          <w:sz w:val="32"/>
          <w:szCs w:val="32"/>
          <w:lang w:eastAsia="zh-CN"/>
        </w:rPr>
        <w:t>（2）产品质量</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①产品质量</w:t>
      </w:r>
    </w:p>
    <w:p>
      <w:pPr>
        <w:pStyle w:val="28"/>
        <w:spacing w:line="560" w:lineRule="exact"/>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【说明】“数字化</w:t>
      </w:r>
      <w:r>
        <w:rPr>
          <w:rFonts w:hint="default" w:ascii="Times New Roman" w:hAnsi="Times New Roman" w:eastAsia="仿宋_GB2312" w:cs="Times New Roman"/>
          <w:sz w:val="32"/>
          <w:szCs w:val="32"/>
          <w:lang w:eastAsia="zh-CN"/>
        </w:rPr>
        <w:t>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产品质量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产品质量</w:t>
      </w:r>
      <w:r>
        <w:rPr>
          <w:rFonts w:hint="default" w:ascii="Times New Roman" w:hAnsi="Times New Roman" w:eastAsia="仿宋_GB2312" w:cs="Times New Roman"/>
          <w:sz w:val="32"/>
          <w:szCs w:val="32"/>
        </w:rPr>
        <w:t>”属于</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，该部分得分为</w:t>
      </w:r>
      <w:r>
        <w:rPr>
          <w:rFonts w:hint="default" w:ascii="Times New Roman" w:hAnsi="Times New Roman" w:eastAsia="仿宋_GB2312" w:cs="Times New Roman"/>
          <w:sz w:val="32"/>
          <w:szCs w:val="32"/>
          <w:u w:val="single"/>
          <w:lang w:eastAsia="zh-CN"/>
        </w:rPr>
        <w:t xml:space="preserve">    </w:t>
      </w:r>
    </w:p>
    <w:p>
      <w:pPr>
        <w:pStyle w:val="28"/>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企业数字化改造后月均产品合格率相比于改造前的变化情况</w:t>
      </w:r>
      <w:r>
        <w:rPr>
          <w:rFonts w:hint="default" w:ascii="Times New Roman" w:hAnsi="Times New Roman" w:eastAsia="仿宋_GB2312" w:cs="Times New Roman"/>
          <w:b/>
          <w:sz w:val="32"/>
          <w:szCs w:val="32"/>
        </w:rPr>
        <w:t>判定</w:t>
      </w:r>
      <w:r>
        <w:rPr>
          <w:rFonts w:hint="default" w:ascii="Times New Roman" w:hAnsi="Times New Roman" w:eastAsia="仿宋_GB2312" w:cs="Times New Roman"/>
          <w:sz w:val="32"/>
          <w:szCs w:val="32"/>
        </w:rPr>
        <w:t>（填写选项结果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sz w:val="32"/>
          <w:szCs w:val="32"/>
          <w:highlight w:val="none"/>
        </w:rPr>
        <w:t>增加，具体数值为[ 3% ]</w:t>
      </w:r>
    </w:p>
    <w:p>
      <w:pPr>
        <w:pStyle w:val="28"/>
        <w:spacing w:line="560" w:lineRule="exact"/>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eastAsia="zh-CN"/>
        </w:rPr>
        <w:t>证明材料：</w:t>
      </w:r>
    </w:p>
    <w:bookmarkEnd w:id="5"/>
    <w:p>
      <w:pPr>
        <w:pStyle w:val="28"/>
        <w:numPr>
          <w:ilvl w:val="0"/>
          <w:numId w:val="12"/>
        </w:num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企业数字化改造后月均产品合格率相比于改造前的变化情况有关证明材料，如产品合格率相关统计数据等。</w:t>
      </w:r>
    </w:p>
    <w:p>
      <w:pPr>
        <w:pStyle w:val="28"/>
        <w:numPr>
          <w:ilvl w:val="0"/>
          <w:numId w:val="12"/>
        </w:numPr>
        <w:spacing w:line="56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如无法提供原始的产品合格率，请填写月均产品合格率表格，并加盖公章。</w:t>
      </w:r>
    </w:p>
    <w:p>
      <w:pPr>
        <w:numPr>
          <w:ilvl w:val="0"/>
          <w:numId w:val="3"/>
        </w:numPr>
        <w:adjustRightInd/>
        <w:snapToGrid/>
        <w:jc w:val="center"/>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月均产品合格率情况</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8"/>
        <w:gridCol w:w="2091"/>
        <w:gridCol w:w="2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blHeader/>
        </w:trPr>
        <w:tc>
          <w:tcPr>
            <w:tcW w:w="2313" w:type="pct"/>
            <w:tcBorders>
              <w:top w:val="single" w:color="000000" w:sz="4" w:space="0"/>
              <w:left w:val="single" w:color="000000" w:sz="4" w:space="0"/>
              <w:bottom w:val="single" w:color="000000" w:sz="4" w:space="0"/>
              <w:right w:val="single" w:color="000000" w:sz="4" w:space="0"/>
              <w:tl2br w:val="nil"/>
              <w:tr2bl w:val="nil"/>
            </w:tcBorders>
            <w:shd w:val="clear" w:color="auto" w:fill="BEBEBE"/>
            <w:noWrap/>
            <w:vAlign w:val="center"/>
          </w:tcPr>
          <w:p>
            <w:pPr>
              <w:adjustRightInd/>
              <w:snapToGrid/>
              <w:jc w:val="center"/>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24"/>
                <w:szCs w:val="24"/>
                <w:lang w:eastAsia="zh-CN"/>
              </w:rPr>
              <w:t>产品合格率</w:t>
            </w:r>
          </w:p>
        </w:tc>
        <w:tc>
          <w:tcPr>
            <w:tcW w:w="1169"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24"/>
                <w:szCs w:val="24"/>
                <w:lang w:eastAsia="zh-CN"/>
              </w:rPr>
              <w:t>数字化改造前</w:t>
            </w: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24"/>
                <w:szCs w:val="24"/>
                <w:lang w:eastAsia="zh-CN"/>
              </w:rPr>
              <w:t>数字化改造后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1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t>产品合格率（%）</w:t>
            </w:r>
          </w:p>
          <w:p>
            <w:pPr>
              <w:adjustRightInd/>
              <w:snapToGrid/>
              <w:jc w:val="center"/>
              <w:textAlignment w:val="center"/>
              <w:rPr>
                <w:rFonts w:hint="default" w:ascii="Times New Roman" w:hAnsi="Times New Roman" w:eastAsia="宋体"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t>（或者其他体现产品合格率指标）</w:t>
            </w:r>
          </w:p>
        </w:tc>
        <w:tc>
          <w:tcPr>
            <w:tcW w:w="116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r>
    </w:tbl>
    <w:p>
      <w:pPr>
        <w:numPr>
          <w:ilvl w:val="0"/>
          <w:numId w:val="0"/>
        </w:numPr>
        <w:ind w:leftChars="200" w:firstLine="0"/>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（3）市场效益</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①市场表现</w:t>
      </w:r>
    </w:p>
    <w:p>
      <w:pPr>
        <w:pStyle w:val="28"/>
        <w:spacing w:line="560" w:lineRule="exact"/>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【说明】“数字化</w:t>
      </w:r>
      <w:r>
        <w:rPr>
          <w:rFonts w:hint="default" w:ascii="Times New Roman" w:hAnsi="Times New Roman" w:eastAsia="仿宋_GB2312" w:cs="Times New Roman"/>
          <w:sz w:val="32"/>
          <w:szCs w:val="32"/>
          <w:lang w:eastAsia="zh-CN"/>
        </w:rPr>
        <w:t>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市场效益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市场表现</w:t>
      </w:r>
      <w:r>
        <w:rPr>
          <w:rFonts w:hint="default" w:ascii="Times New Roman" w:hAnsi="Times New Roman" w:eastAsia="仿宋_GB2312" w:cs="Times New Roman"/>
          <w:sz w:val="32"/>
          <w:szCs w:val="32"/>
        </w:rPr>
        <w:t>”属于</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，该部分得分为</w:t>
      </w:r>
      <w:r>
        <w:rPr>
          <w:rFonts w:hint="default" w:ascii="Times New Roman" w:hAnsi="Times New Roman" w:eastAsia="仿宋_GB2312" w:cs="Times New Roman"/>
          <w:sz w:val="32"/>
          <w:szCs w:val="32"/>
          <w:u w:val="single"/>
          <w:lang w:eastAsia="zh-CN"/>
        </w:rPr>
        <w:t xml:space="preserve">    </w:t>
      </w:r>
    </w:p>
    <w:p>
      <w:pPr>
        <w:pStyle w:val="28"/>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企业上年度人均营业收入相比于前年变化情况</w:t>
      </w:r>
      <w:r>
        <w:rPr>
          <w:rFonts w:hint="default" w:ascii="Times New Roman" w:hAnsi="Times New Roman" w:eastAsia="仿宋_GB2312" w:cs="Times New Roman"/>
          <w:b/>
          <w:sz w:val="32"/>
          <w:szCs w:val="32"/>
        </w:rPr>
        <w:t>判定</w:t>
      </w:r>
      <w:r>
        <w:rPr>
          <w:rFonts w:hint="default" w:ascii="Times New Roman" w:hAnsi="Times New Roman" w:eastAsia="仿宋_GB2312" w:cs="Times New Roman"/>
          <w:sz w:val="32"/>
          <w:szCs w:val="32"/>
        </w:rPr>
        <w:t>（填写选项结果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sz w:val="32"/>
          <w:szCs w:val="32"/>
          <w:highlight w:val="none"/>
        </w:rPr>
        <w:t>降低，企业上年员工人数为*人，营业收入为*万元；前年员工人数为*人，营业收入为*万元</w:t>
      </w:r>
    </w:p>
    <w:p>
      <w:pPr>
        <w:pStyle w:val="28"/>
        <w:spacing w:line="560" w:lineRule="exact"/>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eastAsia="zh-CN"/>
        </w:rPr>
        <w:t>证明材料：</w:t>
      </w:r>
    </w:p>
    <w:p>
      <w:pPr>
        <w:pStyle w:val="28"/>
        <w:numPr>
          <w:ilvl w:val="0"/>
          <w:numId w:val="13"/>
        </w:num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企业上年度（2024年）人均营业收入相比于前年（2023年）变化情况有关证明材料，如财务报表或审计报告、社保缴纳清单等。</w:t>
      </w:r>
    </w:p>
    <w:p>
      <w:pPr>
        <w:pStyle w:val="28"/>
        <w:numPr>
          <w:ilvl w:val="0"/>
          <w:numId w:val="13"/>
        </w:numPr>
        <w:spacing w:line="56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如无法提供原始的财务报表或者审计报告，请填写市场表现情况表，并加盖公章。</w:t>
      </w:r>
    </w:p>
    <w:p>
      <w:pPr>
        <w:numPr>
          <w:ilvl w:val="0"/>
          <w:numId w:val="3"/>
        </w:numPr>
        <w:adjustRightInd/>
        <w:snapToGrid/>
        <w:spacing w:line="560" w:lineRule="exact"/>
        <w:jc w:val="center"/>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市场表现情况</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90"/>
        <w:gridCol w:w="2539"/>
        <w:gridCol w:w="2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trPr>
        <w:tc>
          <w:tcPr>
            <w:tcW w:w="2063" w:type="pct"/>
            <w:tcBorders>
              <w:top w:val="single" w:color="000000" w:sz="4" w:space="0"/>
              <w:left w:val="single" w:color="000000" w:sz="4" w:space="0"/>
              <w:bottom w:val="single" w:color="000000" w:sz="4" w:space="0"/>
              <w:right w:val="single" w:color="000000" w:sz="4" w:space="0"/>
              <w:tl2br w:val="nil"/>
              <w:tr2bl w:val="nil"/>
            </w:tcBorders>
            <w:shd w:val="clear" w:color="auto" w:fill="BEBEBE"/>
            <w:noWrap/>
            <w:vAlign w:val="center"/>
          </w:tcPr>
          <w:p>
            <w:pPr>
              <w:adjustRightInd/>
              <w:snapToGrid/>
              <w:rPr>
                <w:rFonts w:hint="default" w:ascii="Times New Roman" w:hAnsi="Times New Roman" w:eastAsia="黑体" w:cs="Times New Roman"/>
                <w:b w:val="0"/>
                <w:bCs/>
                <w:color w:val="auto"/>
                <w:sz w:val="24"/>
                <w:szCs w:val="24"/>
              </w:rPr>
            </w:pPr>
          </w:p>
        </w:tc>
        <w:tc>
          <w:tcPr>
            <w:tcW w:w="1419"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24"/>
                <w:szCs w:val="24"/>
                <w:lang w:eastAsia="zh-CN"/>
              </w:rPr>
              <w:t>上年度（2024年）</w:t>
            </w: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24"/>
                <w:szCs w:val="24"/>
                <w:lang w:eastAsia="zh-CN"/>
              </w:rPr>
              <w:t>前年度（2023年）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6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color w:val="auto"/>
                <w:sz w:val="24"/>
                <w:szCs w:val="24"/>
                <w:lang w:eastAsia="zh-CN"/>
              </w:rPr>
              <w:t>员工数量（人）</w:t>
            </w:r>
          </w:p>
        </w:tc>
        <w:tc>
          <w:tcPr>
            <w:tcW w:w="141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6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lang w:eastAsia="zh-CN"/>
              </w:rPr>
            </w:pPr>
            <w:r>
              <w:rPr>
                <w:rFonts w:hint="default" w:ascii="Times New Roman" w:hAnsi="Times New Roman" w:eastAsia="仿宋_GB2312" w:cs="Times New Roman"/>
                <w:b/>
                <w:color w:val="auto"/>
                <w:sz w:val="24"/>
                <w:szCs w:val="24"/>
                <w:lang w:eastAsia="zh-CN"/>
              </w:rPr>
              <w:t>营业收入（万元）</w:t>
            </w:r>
          </w:p>
        </w:tc>
        <w:tc>
          <w:tcPr>
            <w:tcW w:w="141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6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color w:val="auto"/>
                <w:sz w:val="24"/>
                <w:szCs w:val="24"/>
                <w:lang w:eastAsia="zh-CN"/>
              </w:rPr>
            </w:pPr>
            <w:r>
              <w:rPr>
                <w:rFonts w:hint="default" w:ascii="Times New Roman" w:hAnsi="Times New Roman" w:eastAsia="仿宋_GB2312" w:cs="Times New Roman"/>
                <w:b/>
                <w:color w:val="auto"/>
                <w:sz w:val="24"/>
                <w:szCs w:val="24"/>
                <w:lang w:eastAsia="zh-CN"/>
              </w:rPr>
              <w:t>人均营业收入（万元/人）</w:t>
            </w:r>
          </w:p>
        </w:tc>
        <w:tc>
          <w:tcPr>
            <w:tcW w:w="141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color w:val="auto"/>
                <w:sz w:val="24"/>
                <w:szCs w:val="24"/>
              </w:rPr>
            </w:pPr>
          </w:p>
        </w:tc>
      </w:tr>
    </w:tbl>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②价值效益</w:t>
      </w:r>
    </w:p>
    <w:p>
      <w:pPr>
        <w:pStyle w:val="28"/>
        <w:spacing w:line="560" w:lineRule="exact"/>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【说明】“数字化</w:t>
      </w:r>
      <w:r>
        <w:rPr>
          <w:rFonts w:hint="default" w:ascii="Times New Roman" w:hAnsi="Times New Roman" w:eastAsia="仿宋_GB2312" w:cs="Times New Roman"/>
          <w:sz w:val="32"/>
          <w:szCs w:val="32"/>
          <w:lang w:eastAsia="zh-CN"/>
        </w:rPr>
        <w:t>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市场效益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价值效益</w:t>
      </w:r>
      <w:r>
        <w:rPr>
          <w:rFonts w:hint="default" w:ascii="Times New Roman" w:hAnsi="Times New Roman" w:eastAsia="仿宋_GB2312" w:cs="Times New Roman"/>
          <w:sz w:val="32"/>
          <w:szCs w:val="32"/>
        </w:rPr>
        <w:t>”属于</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，该部分得分为</w:t>
      </w:r>
      <w:r>
        <w:rPr>
          <w:rFonts w:hint="default" w:ascii="Times New Roman" w:hAnsi="Times New Roman" w:eastAsia="仿宋_GB2312" w:cs="Times New Roman"/>
          <w:sz w:val="32"/>
          <w:szCs w:val="32"/>
          <w:u w:val="single"/>
          <w:lang w:eastAsia="zh-CN"/>
        </w:rPr>
        <w:t xml:space="preserve">    </w:t>
      </w:r>
    </w:p>
    <w:p>
      <w:pPr>
        <w:pStyle w:val="28"/>
        <w:spacing w:line="560" w:lineRule="exact"/>
        <w:rPr>
          <w:rFonts w:hint="default" w:ascii="Times New Roman" w:hAnsi="Times New Roman" w:eastAsia="仿宋_GB2312" w:cs="Times New Roman"/>
          <w:i/>
          <w:sz w:val="32"/>
          <w:szCs w:val="32"/>
          <w:highlight w:val="none"/>
        </w:rPr>
      </w:pPr>
      <w:r>
        <w:rPr>
          <w:rFonts w:hint="default" w:ascii="Times New Roman" w:hAnsi="Times New Roman" w:eastAsia="仿宋_GB2312" w:cs="Times New Roman"/>
          <w:sz w:val="32"/>
          <w:szCs w:val="32"/>
        </w:rPr>
        <w:t>企业上年度每百元</w:t>
      </w:r>
      <w:r>
        <w:rPr>
          <w:rFonts w:hint="default" w:ascii="Times New Roman" w:hAnsi="Times New Roman" w:eastAsia="仿宋_GB2312" w:cs="Times New Roman"/>
          <w:sz w:val="32"/>
          <w:szCs w:val="32"/>
          <w:highlight w:val="none"/>
        </w:rPr>
        <w:t>营业收入中的成本相比于前年变化情况</w:t>
      </w:r>
      <w:r>
        <w:rPr>
          <w:rFonts w:hint="default" w:ascii="Times New Roman" w:hAnsi="Times New Roman" w:eastAsia="仿宋_GB2312" w:cs="Times New Roman"/>
          <w:b/>
          <w:sz w:val="32"/>
          <w:szCs w:val="32"/>
          <w:highlight w:val="none"/>
        </w:rPr>
        <w:t>判定</w:t>
      </w:r>
      <w:r>
        <w:rPr>
          <w:rFonts w:hint="default" w:ascii="Times New Roman" w:hAnsi="Times New Roman" w:eastAsia="仿宋_GB2312" w:cs="Times New Roman"/>
          <w:sz w:val="32"/>
          <w:szCs w:val="32"/>
          <w:highlight w:val="none"/>
        </w:rPr>
        <w:t>（填写选项结果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i/>
          <w:sz w:val="32"/>
          <w:szCs w:val="32"/>
          <w:highlight w:val="none"/>
        </w:rPr>
        <w:t>增加，企业上年成本为*万元；前年成本为*万元</w:t>
      </w:r>
    </w:p>
    <w:p>
      <w:pPr>
        <w:pStyle w:val="28"/>
        <w:spacing w:line="560" w:lineRule="exact"/>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eastAsia="zh-CN"/>
        </w:rPr>
        <w:t>证明材料：</w:t>
      </w:r>
    </w:p>
    <w:p>
      <w:pPr>
        <w:pStyle w:val="28"/>
        <w:numPr>
          <w:ilvl w:val="0"/>
          <w:numId w:val="14"/>
        </w:numPr>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企业上年度（2024年）每百元营业收入中的成本相比于前年（2023年）变化情况有关证明材料，如财务报表或审计报告等。</w:t>
      </w:r>
    </w:p>
    <w:p>
      <w:pPr>
        <w:pStyle w:val="28"/>
        <w:numPr>
          <w:ilvl w:val="0"/>
          <w:numId w:val="14"/>
        </w:numPr>
        <w:spacing w:line="56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如无法提供原始的财务报表或者审计报告，请填写价值效益情况表，并加盖公章。</w:t>
      </w:r>
    </w:p>
    <w:p>
      <w:pPr>
        <w:numPr>
          <w:ilvl w:val="0"/>
          <w:numId w:val="3"/>
        </w:numPr>
        <w:adjustRightInd/>
        <w:snapToGrid/>
        <w:jc w:val="center"/>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价值效益情况</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8"/>
        <w:gridCol w:w="2091"/>
        <w:gridCol w:w="2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9" w:hRule="atLeast"/>
          <w:tblHeader/>
        </w:trPr>
        <w:tc>
          <w:tcPr>
            <w:tcW w:w="2313" w:type="pct"/>
            <w:tcBorders>
              <w:top w:val="single" w:color="000000" w:sz="4" w:space="0"/>
              <w:left w:val="single" w:color="000000" w:sz="4" w:space="0"/>
              <w:bottom w:val="single" w:color="000000" w:sz="4" w:space="0"/>
              <w:right w:val="single" w:color="000000" w:sz="4" w:space="0"/>
              <w:tl2br w:val="nil"/>
              <w:tr2bl w:val="nil"/>
            </w:tcBorders>
            <w:shd w:val="clear" w:color="auto" w:fill="BEBEBE"/>
            <w:noWrap/>
            <w:vAlign w:val="center"/>
          </w:tcPr>
          <w:p>
            <w:pPr>
              <w:adjustRightInd/>
              <w:snapToGrid/>
              <w:jc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lang w:eastAsia="zh-CN"/>
              </w:rPr>
              <w:t>指标名称</w:t>
            </w:r>
          </w:p>
        </w:tc>
        <w:tc>
          <w:tcPr>
            <w:tcW w:w="1169"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24"/>
                <w:szCs w:val="24"/>
                <w:lang w:eastAsia="zh-CN"/>
              </w:rPr>
              <w:t>上年度（2024年）</w:t>
            </w: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pPr>
              <w:adjustRightInd/>
              <w:snapToGrid/>
              <w:jc w:val="center"/>
              <w:textAlignment w:val="center"/>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24"/>
                <w:szCs w:val="24"/>
                <w:lang w:eastAsia="zh-CN"/>
              </w:rPr>
              <w:t>前年度（2023年）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 w:hRule="atLeast"/>
        </w:trPr>
        <w:tc>
          <w:tcPr>
            <w:tcW w:w="231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t>企业成本（万元）</w:t>
            </w:r>
          </w:p>
        </w:tc>
        <w:tc>
          <w:tcPr>
            <w:tcW w:w="116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 w:hRule="atLeast"/>
        </w:trPr>
        <w:tc>
          <w:tcPr>
            <w:tcW w:w="231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t>营业收入（万元）</w:t>
            </w:r>
          </w:p>
        </w:tc>
        <w:tc>
          <w:tcPr>
            <w:tcW w:w="116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9" w:hRule="atLeast"/>
        </w:trPr>
        <w:tc>
          <w:tcPr>
            <w:tcW w:w="231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textAlignment w:val="center"/>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t>每百元营业收入成本（元/百元营业收入）</w:t>
            </w:r>
          </w:p>
        </w:tc>
        <w:tc>
          <w:tcPr>
            <w:tcW w:w="116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snapToGrid/>
              <w:jc w:val="center"/>
              <w:rPr>
                <w:rFonts w:hint="default" w:ascii="Times New Roman" w:hAnsi="Times New Roman" w:eastAsia="宋体" w:cs="Times New Roman"/>
                <w:b w:val="0"/>
                <w:bCs/>
                <w:color w:val="auto"/>
                <w:sz w:val="24"/>
                <w:szCs w:val="24"/>
              </w:rPr>
            </w:pPr>
          </w:p>
        </w:tc>
      </w:tr>
    </w:tbl>
    <w:p>
      <w:pPr>
        <w:pStyle w:val="28"/>
        <w:rPr>
          <w:rFonts w:hint="default" w:ascii="Times New Roman" w:hAnsi="Times New Roman" w:cs="Times New Roman"/>
          <w:sz w:val="21"/>
          <w:szCs w:val="21"/>
          <w:lang w:eastAsia="zh-CN"/>
        </w:rPr>
      </w:pPr>
    </w:p>
    <w:p>
      <w:pPr>
        <w:keepNext w:val="0"/>
        <w:keepLines w:val="0"/>
        <w:pageBreakBefore/>
        <w:widowControl w:val="0"/>
        <w:kinsoku/>
        <w:wordWrap/>
        <w:overflowPunct/>
        <w:topLinePunct w:val="0"/>
        <w:autoSpaceDE/>
        <w:autoSpaceDN/>
        <w:bidi w:val="0"/>
        <w:adjustRightInd w:val="0"/>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（三）数字化经营应用场景改造成效</w:t>
      </w:r>
    </w:p>
    <w:p>
      <w:pPr>
        <w:pStyle w:val="28"/>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数字化经营应用场景等级判定证明材料（参照【附件1：数字化经营应用场景等级判定表-业务场景】逐项提供相应佐证材料。</w:t>
      </w:r>
      <w:r>
        <w:rPr>
          <w:rFonts w:hint="default" w:ascii="Times New Roman" w:hAnsi="Times New Roman" w:eastAsia="仿宋_GB2312" w:cs="Times New Roman"/>
          <w:sz w:val="32"/>
          <w:szCs w:val="32"/>
        </w:rPr>
        <w:t>主要提供企业改造前后的现场照片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项目建设场景”依次汇总改造前后的现场照片与相关材料，要求场景建设资料能够突出改造的成效，涉及软硬件改造场景至少需5张现场图片，仅软件改造场景至少需3张现场图片（涵盖现场应用场景照片、改造建设内容照片、系统界面及日志截图等）。</w:t>
      </w:r>
    </w:p>
    <w:p>
      <w:pPr>
        <w:pStyle w:val="28"/>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数字化经营场景应包含至少6个二级应用场景（其中约束性场景至少为3个），并说明每个场景是新建的还是既有的能力。</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b/>
          <w:bCs/>
          <w:sz w:val="32"/>
          <w:szCs w:val="32"/>
          <w:lang w:eastAsia="zh-CN"/>
        </w:rPr>
      </w:pPr>
      <w:bookmarkStart w:id="6" w:name="_bookmark17"/>
      <w:bookmarkEnd w:id="6"/>
      <w:bookmarkStart w:id="7" w:name="_bookmark14"/>
      <w:bookmarkEnd w:id="7"/>
      <w:r>
        <w:rPr>
          <w:rFonts w:hint="default" w:ascii="Times New Roman" w:hAnsi="Times New Roman" w:cs="Times New Roman"/>
          <w:b/>
          <w:bCs/>
          <w:sz w:val="32"/>
          <w:szCs w:val="32"/>
          <w:lang w:val="en-US" w:eastAsia="zh-CN"/>
        </w:rPr>
        <w:t xml:space="preserve">1. </w:t>
      </w:r>
      <w:r>
        <w:rPr>
          <w:rFonts w:hint="default" w:ascii="Times New Roman" w:hAnsi="Times New Roman" w:eastAsia="仿宋_GB2312" w:cs="Times New Roman"/>
          <w:b/>
          <w:bCs/>
          <w:sz w:val="32"/>
          <w:szCs w:val="32"/>
          <w:lang w:eastAsia="zh-CN"/>
        </w:rPr>
        <w:t>产品生命周期数字化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）产品设计</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产品生命周期数字化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产品设计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i/>
          <w:sz w:val="32"/>
          <w:szCs w:val="32"/>
          <w:highlight w:val="none"/>
          <w:u w:val="single"/>
          <w:lang w:eastAsia="zh-CN"/>
        </w:rPr>
        <w:t>原有</w:t>
      </w:r>
      <w:r>
        <w:rPr>
          <w:rFonts w:hint="default" w:ascii="Times New Roman" w:hAnsi="Times New Roman" w:eastAsia="仿宋_GB2312" w:cs="Times New Roman"/>
          <w:sz w:val="32"/>
          <w:szCs w:val="32"/>
          <w:highlight w:val="none"/>
          <w:lang w:eastAsia="zh-CN"/>
        </w:rPr>
        <w:t>场景，数字化等级为</w:t>
      </w:r>
      <w:r>
        <w:rPr>
          <w:rFonts w:hint="default" w:ascii="Times New Roman" w:hAnsi="Times New Roman" w:eastAsia="仿宋_GB2312" w:cs="Times New Roman"/>
          <w:i/>
          <w:sz w:val="32"/>
          <w:szCs w:val="32"/>
          <w:highlight w:val="none"/>
          <w:u w:val="single"/>
          <w:lang w:eastAsia="zh-CN"/>
        </w:rPr>
        <w:t>二</w:t>
      </w:r>
      <w:r>
        <w:rPr>
          <w:rFonts w:hint="default" w:ascii="Times New Roman" w:hAnsi="Times New Roman" w:eastAsia="仿宋_GB2312" w:cs="Times New Roman"/>
          <w:sz w:val="32"/>
          <w:szCs w:val="32"/>
          <w:highlight w:val="none"/>
          <w:lang w:eastAsia="zh-CN"/>
        </w:rPr>
        <w:t>级。</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（体现依托数字化软件或信息化系统进行产品设计所达到相应设计水平的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软件应用截图，着重区分①是采用小工具还是整个系统应用？②是单部门采用还是多部门协同？③是简单数据采集还是决策辅助？）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（2）工艺设计</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产品生命周期数字化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工艺设计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场景，改造前该场景为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级，改造后为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w:t>
      </w:r>
    </w:p>
    <w:p>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（体现依托数字化软件或信息化系统进行工艺设计所达到相应设计水平的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软件应用截图，着重区分①是采用小工具还是整个系统应用？②是单部门采用还是多部门协同？③是简单数据采集还是决策辅助？）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营销管理</w:t>
      </w:r>
    </w:p>
    <w:p>
      <w:pPr>
        <w:pStyle w:val="28"/>
        <w:spacing w:line="560" w:lineRule="exac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【说明】“</w:t>
      </w:r>
      <w:r>
        <w:rPr>
          <w:rFonts w:hint="default" w:ascii="Times New Roman" w:hAnsi="Times New Roman" w:eastAsia="仿宋_GB2312" w:cs="Times New Roman"/>
          <w:sz w:val="32"/>
          <w:szCs w:val="32"/>
          <w:highlight w:val="none"/>
          <w:lang w:eastAsia="zh-CN"/>
        </w:rPr>
        <w:t>数字化经营场景</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产品生命周期数字化</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营销管理</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为</w:t>
      </w:r>
      <w:r>
        <w:rPr>
          <w:rFonts w:hint="default" w:ascii="Times New Roman" w:hAnsi="Times New Roman" w:eastAsia="仿宋_GB2312" w:cs="Times New Roman"/>
          <w:i/>
          <w:sz w:val="32"/>
          <w:szCs w:val="32"/>
          <w:highlight w:val="none"/>
          <w:u w:val="single"/>
          <w:lang w:eastAsia="zh-CN"/>
        </w:rPr>
        <w:t>新建</w:t>
      </w:r>
      <w:r>
        <w:rPr>
          <w:rFonts w:hint="default" w:ascii="Times New Roman" w:hAnsi="Times New Roman" w:eastAsia="仿宋_GB2312" w:cs="Times New Roman"/>
          <w:sz w:val="32"/>
          <w:szCs w:val="32"/>
          <w:highlight w:val="none"/>
          <w:lang w:eastAsia="zh-CN"/>
        </w:rPr>
        <w:t>场景，改造前该场景为</w:t>
      </w:r>
      <w:r>
        <w:rPr>
          <w:rFonts w:hint="default" w:ascii="Times New Roman" w:hAnsi="Times New Roman" w:eastAsia="仿宋_GB2312" w:cs="Times New Roman"/>
          <w:i/>
          <w:sz w:val="32"/>
          <w:szCs w:val="32"/>
          <w:highlight w:val="none"/>
          <w:u w:val="single"/>
          <w:lang w:eastAsia="zh-CN"/>
        </w:rPr>
        <w:t>一</w:t>
      </w:r>
      <w:r>
        <w:rPr>
          <w:rFonts w:hint="default" w:ascii="Times New Roman" w:hAnsi="Times New Roman" w:eastAsia="仿宋_GB2312" w:cs="Times New Roman"/>
          <w:sz w:val="32"/>
          <w:szCs w:val="32"/>
          <w:highlight w:val="none"/>
          <w:lang w:eastAsia="zh-CN"/>
        </w:rPr>
        <w:t>级，改造后为</w:t>
      </w:r>
      <w:r>
        <w:rPr>
          <w:rFonts w:hint="default" w:ascii="Times New Roman" w:hAnsi="Times New Roman" w:eastAsia="仿宋_GB2312" w:cs="Times New Roman"/>
          <w:i/>
          <w:sz w:val="32"/>
          <w:szCs w:val="32"/>
          <w:highlight w:val="none"/>
          <w:u w:val="single"/>
          <w:lang w:eastAsia="zh-CN"/>
        </w:rPr>
        <w:t>二</w:t>
      </w:r>
      <w:r>
        <w:rPr>
          <w:rFonts w:hint="default" w:ascii="Times New Roman" w:hAnsi="Times New Roman" w:eastAsia="仿宋_GB2312" w:cs="Times New Roman"/>
          <w:sz w:val="32"/>
          <w:szCs w:val="32"/>
          <w:highlight w:val="none"/>
          <w:lang w:eastAsia="zh-CN"/>
        </w:rPr>
        <w:t>级。</w:t>
      </w:r>
    </w:p>
    <w:p>
      <w:pPr>
        <w:pStyle w:val="28"/>
        <w:spacing w:line="560" w:lineRule="exac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sz w:val="32"/>
          <w:szCs w:val="32"/>
          <w:highlight w:val="none"/>
        </w:rPr>
        <w:t>证明材料：</w:t>
      </w:r>
      <w:r>
        <w:rPr>
          <w:rFonts w:hint="default" w:ascii="Times New Roman" w:hAnsi="Times New Roman" w:eastAsia="仿宋_GB2312" w:cs="Times New Roman"/>
          <w:sz w:val="32"/>
          <w:szCs w:val="32"/>
          <w:highlight w:val="none"/>
        </w:rPr>
        <w:t>（体现依托数字化软件或信息化系统开展营销管理所达到相应水平的</w:t>
      </w:r>
      <w:r>
        <w:rPr>
          <w:rFonts w:hint="default" w:ascii="Times New Roman" w:hAnsi="Times New Roman" w:eastAsia="仿宋_GB2312" w:cs="Times New Roman"/>
          <w:sz w:val="32"/>
          <w:szCs w:val="32"/>
          <w:highlight w:val="none"/>
          <w:lang w:eastAsia="zh-CN"/>
        </w:rPr>
        <w:t>文字描述和</w:t>
      </w:r>
      <w:r>
        <w:rPr>
          <w:rFonts w:hint="default" w:ascii="Times New Roman" w:hAnsi="Times New Roman" w:eastAsia="仿宋_GB2312" w:cs="Times New Roman"/>
          <w:sz w:val="32"/>
          <w:szCs w:val="32"/>
          <w:highlight w:val="none"/>
        </w:rPr>
        <w:t>系统应用截图，着重区分①是采用小工具还是整个系统应用？②是单部门采用还是多部门协同？③是简单数据采集还是决策辅助？）</w:t>
      </w:r>
    </w:p>
    <w:p>
      <w:pPr>
        <w:pStyle w:val="28"/>
        <w:spacing w:line="560" w:lineRule="exact"/>
        <w:rPr>
          <w:rFonts w:hint="default" w:ascii="Times New Roman" w:hAnsi="Times New Roman" w:eastAsia="仿宋_GB2312" w:cs="Times New Roman"/>
          <w:i/>
          <w:sz w:val="32"/>
          <w:szCs w:val="32"/>
          <w:highlight w:val="none"/>
        </w:rPr>
      </w:pPr>
      <w:r>
        <w:rPr>
          <w:rFonts w:hint="default" w:ascii="Times New Roman" w:hAnsi="Times New Roman" w:eastAsia="仿宋_GB2312" w:cs="Times New Roman"/>
          <w:i/>
          <w:sz w:val="32"/>
          <w:szCs w:val="32"/>
          <w:highlight w:val="none"/>
        </w:rPr>
        <w:t>解决方案模型图：扫码系统销售发货和退货的详细实施方案</w:t>
      </w:r>
    </w:p>
    <w:p>
      <w:pPr>
        <w:pStyle w:val="28"/>
        <w:rPr>
          <w:rFonts w:hint="default" w:ascii="Times New Roman" w:hAnsi="Times New Roman" w:cs="Times New Roman"/>
          <w:sz w:val="21"/>
          <w:szCs w:val="21"/>
        </w:rPr>
      </w:pPr>
      <w:r>
        <w:rPr>
          <w:rFonts w:hint="default" w:ascii="Times New Roman" w:hAnsi="Times New Roman" w:cs="Times New Roman"/>
          <w:i/>
          <w:sz w:val="21"/>
          <w:szCs w:val="21"/>
          <w:highlight w:val="yellow"/>
        </w:rPr>
        <w:drawing>
          <wp:anchor distT="0" distB="0" distL="0" distR="0" simplePos="0" relativeHeight="251659264" behindDoc="1" locked="0" layoutInCell="1" allowOverlap="1">
            <wp:simplePos x="0" y="0"/>
            <wp:positionH relativeFrom="page">
              <wp:posOffset>1171575</wp:posOffset>
            </wp:positionH>
            <wp:positionV relativeFrom="paragraph">
              <wp:posOffset>317500</wp:posOffset>
            </wp:positionV>
            <wp:extent cx="5247640" cy="1921510"/>
            <wp:effectExtent l="0" t="0" r="10160" b="8890"/>
            <wp:wrapTopAndBottom/>
            <wp:docPr id="1028" name="Image 28" descr="/private/var/folders/5b/7gb085v11ll3wg9wttz36l540000gn/T/com.kingsoft.wpsoffice.mac/photoedit2/20250515210730/temp.pngtemp"/>
            <wp:cNvGraphicFramePr/>
            <a:graphic xmlns:a="http://schemas.openxmlformats.org/drawingml/2006/main">
              <a:graphicData uri="http://schemas.openxmlformats.org/drawingml/2006/picture">
                <pic:pic xmlns:pic="http://schemas.openxmlformats.org/drawingml/2006/picture">
                  <pic:nvPicPr>
                    <pic:cNvPr id="1028" name="Image 28" descr="/private/var/folders/5b/7gb085v11ll3wg9wttz36l540000gn/T/com.kingsoft.wpsoffice.mac/photoedit2/20250515210730/temp.pngtemp"/>
                    <pic:cNvPicPr/>
                  </pic:nvPicPr>
                  <pic:blipFill>
                    <a:blip r:embed="rId10" cstate="print"/>
                    <a:srcRect/>
                    <a:stretch>
                      <a:fillRect/>
                    </a:stretch>
                  </pic:blipFill>
                  <pic:spPr>
                    <a:xfrm>
                      <a:off x="0" y="0"/>
                      <a:ext cx="5247640" cy="1921510"/>
                    </a:xfrm>
                    <a:prstGeom prst="rect">
                      <a:avLst/>
                    </a:prstGeom>
                    <a:ln>
                      <a:noFill/>
                    </a:ln>
                  </pic:spPr>
                </pic:pic>
              </a:graphicData>
            </a:graphic>
          </wp:anchor>
        </w:drawing>
      </w:r>
    </w:p>
    <w:p>
      <w:pPr>
        <w:pStyle w:val="28"/>
        <w:spacing w:line="560" w:lineRule="exact"/>
        <w:rPr>
          <w:rFonts w:hint="default" w:ascii="Times New Roman" w:hAnsi="Times New Roman" w:eastAsia="仿宋_GB2312" w:cs="Times New Roman"/>
          <w:i/>
          <w:sz w:val="32"/>
          <w:szCs w:val="32"/>
          <w:highlight w:val="none"/>
        </w:rPr>
      </w:pPr>
      <w:r>
        <w:rPr>
          <w:rFonts w:hint="default" w:ascii="Times New Roman" w:hAnsi="Times New Roman" w:eastAsia="仿宋_GB2312" w:cs="Times New Roman"/>
          <w:i/>
          <w:sz w:val="32"/>
          <w:szCs w:val="32"/>
          <w:highlight w:val="none"/>
        </w:rPr>
        <w:t>销售发货单-U8：当 U8 销售发货单审核后，自动同步销售发货单至扫码系统。销售出库单-U8：库管员使用 PDA 查询销售订单、扫箱码或者单件码，确认出库操作后，在 U8 生成销售出库单。</w:t>
      </w:r>
    </w:p>
    <w:p>
      <w:pPr>
        <w:jc w:val="center"/>
        <w:rPr>
          <w:rFonts w:hint="default" w:ascii="Times New Roman" w:hAnsi="Times New Roman" w:cs="Times New Roman"/>
          <w:sz w:val="21"/>
          <w:szCs w:val="21"/>
        </w:rPr>
      </w:pPr>
      <w:r>
        <w:rPr>
          <w:rFonts w:hint="default" w:ascii="Times New Roman" w:hAnsi="Times New Roman" w:cs="Times New Roman"/>
          <w:sz w:val="21"/>
          <w:szCs w:val="21"/>
        </w:rPr>
        <w:drawing>
          <wp:inline distT="0" distB="0" distL="0" distR="0">
            <wp:extent cx="4337050" cy="1987550"/>
            <wp:effectExtent l="0" t="0" r="6350" b="19050"/>
            <wp:docPr id="1029" name="Picture 50"/>
            <wp:cNvGraphicFramePr/>
            <a:graphic xmlns:a="http://schemas.openxmlformats.org/drawingml/2006/main">
              <a:graphicData uri="http://schemas.openxmlformats.org/drawingml/2006/picture">
                <pic:pic xmlns:pic="http://schemas.openxmlformats.org/drawingml/2006/picture">
                  <pic:nvPicPr>
                    <pic:cNvPr id="1029" name="Picture 50"/>
                    <pic:cNvPicPr/>
                  </pic:nvPicPr>
                  <pic:blipFill>
                    <a:blip r:embed="rId11" cstate="print"/>
                    <a:srcRect/>
                    <a:stretch>
                      <a:fillRect/>
                    </a:stretch>
                  </pic:blipFill>
                  <pic:spPr>
                    <a:xfrm>
                      <a:off x="0" y="0"/>
                      <a:ext cx="4337050" cy="1987550"/>
                    </a:xfrm>
                    <a:prstGeom prst="rect">
                      <a:avLst/>
                    </a:prstGeom>
                    <a:ln>
                      <a:noFill/>
                    </a:ln>
                  </pic:spPr>
                </pic:pic>
              </a:graphicData>
            </a:graphic>
          </wp:inline>
        </w:drawing>
      </w:r>
    </w:p>
    <w:p>
      <w:pPr>
        <w:pStyle w:val="28"/>
        <w:ind w:firstLine="0" w:firstLineChars="0"/>
        <w:rPr>
          <w:rFonts w:hint="default" w:ascii="Times New Roman" w:hAnsi="Times New Roman" w:cs="Times New Roman"/>
          <w:sz w:val="21"/>
          <w:szCs w:val="21"/>
          <w:lang w:eastAsia="zh-CN"/>
        </w:rPr>
      </w:pPr>
    </w:p>
    <w:p>
      <w:pPr>
        <w:numPr>
          <w:ilvl w:val="0"/>
          <w:numId w:val="0"/>
        </w:numPr>
        <w:ind w:leftChars="200" w:firstLine="0"/>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（4）售后服务</w:t>
      </w:r>
    </w:p>
    <w:p>
      <w:pPr>
        <w:pStyle w:val="28"/>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产品生命周期数字化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售后服务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场景，改造前该场景为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级，改造后为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w:t>
      </w:r>
    </w:p>
    <w:p>
      <w:pPr>
        <w:pStyle w:val="28"/>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（体现依托数字化软件或信息化系统开展售后服务所达到相应水平的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系统应用截图，着重区分①是采用小工具还是整个系统应用？②是单部门采用还是多部门协同？③是简单数据采集还是决策辅助？）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2.</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eastAsia="zh-CN"/>
        </w:rPr>
        <w:t>生产执行数字化</w:t>
      </w:r>
    </w:p>
    <w:p>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计划排程</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生产执行数字化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计划排程</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u w:val="single"/>
          <w:lang w:eastAsia="zh-CN"/>
        </w:rPr>
        <w:t xml:space="preserve">  </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eastAsia="zh-CN"/>
        </w:rPr>
        <w:t>场景，改造前该场景为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级，改造后为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（体现依托信息技术工具或信息化系统达到数字化排产相应水平的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应用截图，着重区分①是采用小工具还是整个系统应用？②是单部门采用还是多部门协同？③是简单数据采集还是决策辅助？）</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生产管控</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生产执行数字化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营销管理</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场景，改造前该场景为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级，改造后为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（体现依托信息技术工具或信息化系统对生产过程监控达到相应水平的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应用截图，着重区分①是采用小工具还是整个系统应用？②是单部门采用还是多部门协同？③是简单数据采集还是决策辅助？）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质量管理</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生产执行数字化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质量管理</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场景，改造前该场景为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级，改造后为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（体现依托信息技术工具或信息化系统对质量进行控制（数字化检测、质量追溯等）达到相应水平的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应用截图，着重区分①是采用小工具还是整个系统应用？②是单部门采用还是多部门协同？③是简单数据采集还是决策辅助？）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设备管理</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生产执行数字化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设备管理</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场景，改造前该场景为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级，改造后为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（体现依托信息技术手段对设备进行管理达到相应水平的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应用截图。着重区分①是采用小工具还是整个系统应用？②是单部门采用还是多部门协同？③是简单数据采集还是决策辅助？）</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安全生产</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生产执行数字化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安全生产</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场景，改造前该场景为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级，改造后为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（体现依托信息技术手段对安全生产进行管理达到相应水平的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应用截图。着重区分①是采用小工具还是整个系统应用？②是单部门采用还是多部门协同？③是简单数据采集还是决策辅助？）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（6）能耗管理</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生产执行数字化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能耗管理</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场景，改造前该场景为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级，改造后为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（体现依托信息技术手段对能耗进行管理达到相应水平的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应用截图。着重区分①是采用小工具还是整个系统应用？②是单部门采用还是多部门协同？③是简单数据采集还是决策辅助？）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3.供应链数字化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采购管理</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供应链数字化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采购管理</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场景，改造前该场景为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级，改造后为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（体现依托信息技术手段对采购进行管理达到相应水平的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应用截图（供应链可视、供应商画像、风险预警等）。着重区分①是采用小工具还是整个系统应用？②是单部门采用还是多部门协同？③是简单数据采集还是决策辅助？）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（2）仓储物流</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供应链数字化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仓储物流</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场景，改造前该场景为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级，改造后为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（体现依托信息技术手段对仓储物流进行管理达到相应水平的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应用截图（自动货架、物料跟踪等）。着重区分①是采用小工具还是整个系统应用？②是单部门采用还是多部门协同？③是简单数据采集还是决策辅助？）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4.管理决策数字化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（1）财务管理</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管理决策数字化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财务管理</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场景，改造前该场景为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级，改造后为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（体现依托信息技术手段对财务进行管理达到相应水平的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应用截图。着重区分①是采用小工具还是整个系统应用？②是单部门采用还是在平台实现多部门协同？③是简单数据采集还是决策辅助？）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（2）人力资源</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管理决策数字化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人力资源</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场景，改造前该场景为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级，改造后为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（体现依托信息技术手段对人力资源进行管理达到相应水平的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应用截图。着重区分①是采用小工具还是整个系统应用？②是单部门采用还是在平台实现多部门协同？③是简单数据采集还是决策辅助？）</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（3）协同办公</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管理决策数字化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协同办公</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场景，改造前该场景为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级，改造后为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333333"/>
          <w:spacing w:val="6"/>
          <w:position w:val="2"/>
          <w:sz w:val="32"/>
          <w:szCs w:val="32"/>
          <w:lang w:eastAsia="zh-CN"/>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（体现依托信息技术手段对</w:t>
      </w:r>
      <w:r>
        <w:rPr>
          <w:rFonts w:hint="default" w:ascii="Times New Roman" w:hAnsi="Times New Roman" w:eastAsia="仿宋_GB2312" w:cs="Times New Roman"/>
          <w:sz w:val="32"/>
          <w:szCs w:val="32"/>
          <w:lang w:eastAsia="zh-CN"/>
        </w:rPr>
        <w:t>协同办公</w:t>
      </w:r>
      <w:r>
        <w:rPr>
          <w:rFonts w:hint="default" w:ascii="Times New Roman" w:hAnsi="Times New Roman" w:eastAsia="仿宋_GB2312" w:cs="Times New Roman"/>
          <w:sz w:val="32"/>
          <w:szCs w:val="32"/>
        </w:rPr>
        <w:t>进行管理达到相应水平的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应用截图。着重区分①是采用小工具还是整个系统应用？②是单部门采用还是在平台实现多部门协同？③是简单数据采集还是决策辅助？）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（4）决策支持</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数字化经营场景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管理决策数字化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决策支持</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场景，改造前该场景为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级，改造后为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级。</w:t>
      </w:r>
    </w:p>
    <w:p>
      <w:pPr>
        <w:pStyle w:val="2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（体现依托信息技术手段对生产经营决策提供支持达到相应水平的</w:t>
      </w:r>
      <w:r>
        <w:rPr>
          <w:rFonts w:hint="default" w:ascii="Times New Roman" w:hAnsi="Times New Roman" w:eastAsia="仿宋_GB2312" w:cs="Times New Roman"/>
          <w:sz w:val="32"/>
          <w:szCs w:val="32"/>
          <w:lang w:eastAsia="zh-CN"/>
        </w:rPr>
        <w:t>文字描述和</w:t>
      </w:r>
      <w:r>
        <w:rPr>
          <w:rFonts w:hint="default" w:ascii="Times New Roman" w:hAnsi="Times New Roman" w:eastAsia="仿宋_GB2312" w:cs="Times New Roman"/>
          <w:sz w:val="32"/>
          <w:szCs w:val="32"/>
        </w:rPr>
        <w:t>应用截图。着重区分①是采用小工具还是整个系统应用？②是单部门采用还是在平台实现多部门协同？③是简单数据采集还是决策辅助？）</w:t>
      </w:r>
    </w:p>
    <w:p>
      <w:pPr>
        <w:rPr>
          <w:rFonts w:hint="default" w:ascii="Times New Roman" w:hAnsi="Times New Roman" w:eastAsia="宋体" w:cs="Times New Roman"/>
          <w:sz w:val="32"/>
          <w:szCs w:val="32"/>
          <w:lang w:val="en-US" w:eastAsia="zh-CN"/>
        </w:rPr>
      </w:pPr>
    </w:p>
    <w:sectPr>
      <w:headerReference r:id="rId5" w:type="default"/>
      <w:footerReference r:id="rId6" w:type="default"/>
      <w:pgSz w:w="11905" w:h="16838"/>
      <w:pgMar w:top="1984" w:right="1587" w:bottom="1701" w:left="1587" w:header="850" w:footer="992" w:gutter="0"/>
      <w:pgBorders>
        <w:top w:val="none" w:sz="0" w:space="0"/>
        <w:left w:val="none" w:sz="0" w:space="0"/>
        <w:bottom w:val="none" w:sz="0" w:space="0"/>
        <w:right w:val="none" w:sz="0" w:space="0"/>
      </w:pgBorders>
      <w:lnNumType w:countBy="0" w:distance="36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等线">
    <w:altName w:val="微软雅黑"/>
    <w:panose1 w:val="020106000300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KaiTi_GB2312">
    <w:panose1 w:val="02010609030101010101"/>
    <w:charset w:val="86"/>
    <w:family w:val="auto"/>
    <w:pitch w:val="default"/>
    <w:sig w:usb0="00000001" w:usb1="080E0000" w:usb2="00000000" w:usb3="00000000" w:csb0="00040000" w:csb1="00000000"/>
  </w:font>
  <w:font w:name="宋体-简">
    <w:altName w:val="宋体"/>
    <w:panose1 w:val="02010800040001010101"/>
    <w:charset w:val="86"/>
    <w:family w:val="auto"/>
    <w:pitch w:val="default"/>
    <w:sig w:usb0="00000000" w:usb1="0000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方正大标宋简体">
    <w:panose1 w:val="02010601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Wingdings 2">
    <w:altName w:val="方正中等线简体"/>
    <w:panose1 w:val="05020102010507070707"/>
    <w:charset w:val="00"/>
    <w:family w:val="auto"/>
    <w:pitch w:val="default"/>
    <w:sig w:usb0="00000000" w:usb1="00000000" w:usb2="00000000" w:usb3="00000000" w:csb0="80000000" w:csb1="00000000"/>
  </w:font>
  <w:font w:name="方正中等线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星仿宋">
    <w:panose1 w:val="02010604000101010101"/>
    <w:charset w:val="86"/>
    <w:family w:val="auto"/>
    <w:pitch w:val="default"/>
    <w:sig w:usb0="00000001" w:usb1="080E0000" w:usb2="00000000"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wps:txbx>
                    <wps:bodyPr vert="horz" wrap="none" lIns="0" tIns="0" rIns="0" bIns="0" anchor="t" upright="0">
                      <a:spAutoFit/>
                    </wps:bodyPr>
                  </wps:wsp>
                </a:graphicData>
              </a:graphic>
            </wp:anchor>
          </w:drawing>
        </mc:Choice>
        <mc:Fallback>
          <w:pict>
            <v:rect id="文本框 17"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">
              <v:fill on="f" focussize="0,0"/>
              <v:stroke on="f"/>
              <v:imagedata o:title=""/>
              <o:lock v:ext="edit" aspectratio="f"/>
              <v:textbox inset="0mm,0mm,0mm,0mm" style="mso-fit-shape-to-text:t;">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sz w:val="20"/>
        <w:szCs w:val="30"/>
        <w:lang w:eastAsia="zh-CN"/>
      </w:rPr>
    </w:pPr>
    <w:r>
      <w:rPr>
        <w:sz w:val="20"/>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sz w:val="28"/>
                              <w:szCs w:val="28"/>
                            </w:rPr>
                            <w:t xml:space="preserve"> —</w:t>
                          </w:r>
                        </w:p>
                      </w:txbxContent>
                    </wps:txbx>
                    <wps:bodyPr vert="horz" wrap="none" lIns="0" tIns="0" rIns="0" bIns="0" anchor="t" upright="0">
                      <a:spAutoFit/>
                    </wps:bodyPr>
                  </wps:wsp>
                </a:graphicData>
              </a:graphic>
            </wp:anchor>
          </w:drawing>
        </mc:Choice>
        <mc:Fallback>
          <w:pict>
            <v:rect id="文本框 13"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">
              <v:fill on="f" focussize="0,0"/>
              <v:stroke on="f"/>
              <v:imagedata o:title=""/>
              <o:lock v:ext="edit" aspectratio="f"/>
              <v:textbox inset="0mm,0mm,0mm,0mm" style="mso-fit-shape-to-text:t;">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sz w:val="28"/>
                        <w:szCs w:val="28"/>
                      </w:rPr>
                      <w:t xml:space="preserve"> —</w:t>
                    </w:r>
                  </w:p>
                </w:txbxContent>
              </v:textbox>
            </v:rect>
          </w:pict>
        </mc:Fallback>
      </mc:AlternateContent>
    </w:r>
    <w:r>
      <w:rPr>
        <w:rFonts w:hint="default"/>
        <w:sz w:val="20"/>
        <w:szCs w:val="3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9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rPr>
                              <w:rFonts w:hint="default"/>
                              <w:sz w:val="21"/>
                              <w:szCs w:val="21"/>
                            </w:rPr>
                          </w:pPr>
                        </w:p>
                      </w:txbxContent>
                    </wps:txbx>
                    <wps:bodyPr vert="horz" wrap="none" lIns="0" tIns="0" rIns="0" bIns="0" anchor="t" upright="1">
                      <a:spAutoFit/>
                    </wps:bodyPr>
                  </wps:wsp>
                </a:graphicData>
              </a:graphic>
            </wp:anchor>
          </w:drawing>
        </mc:Choice>
        <mc:Fallback>
          <w:pict>
            <v:rect id="文本框 97"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">
              <v:fill on="f" focussize="0,0"/>
              <v:stroke on="f"/>
              <v:imagedata o:title=""/>
              <o:lock v:ext="edit" aspectratio="f"/>
              <v:textbox inset="0mm,0mm,0mm,0mm" style="mso-fit-shape-to-text:t;">
                <w:txbxContent>
                  <w:p>
                    <w:pPr>
                      <w:rPr>
                        <w:rFonts w:hint="default"/>
                        <w:sz w:val="21"/>
                        <w:szCs w:val="21"/>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line="14" w:lineRule="auto"/>
      <w:ind w:firstLine="400"/>
      <w:rPr>
        <w:rFonts w:hint="default" w:eastAsia="方正仿宋_GBK" w:cs="仿宋_GB2312"/>
        <w:sz w:val="20"/>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center"/>
      <w:rPr>
        <w:rFonts w:hint="default" w:eastAsia="方正仿宋_GBK" w:cs="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lowerLetter"/>
      <w:suff w:val="space"/>
      <w:lvlText w:val="%1."/>
      <w:lvlJc w:val="left"/>
    </w:lvl>
  </w:abstractNum>
  <w:abstractNum w:abstractNumId="1">
    <w:nsid w:val="00000001"/>
    <w:multiLevelType w:val="singleLevel"/>
    <w:tmpl w:val="00000001"/>
    <w:lvl w:ilvl="0" w:tentative="0">
      <w:start w:val="1"/>
      <w:numFmt w:val="lowerLetter"/>
      <w:suff w:val="space"/>
      <w:lvlText w:val="%1."/>
      <w:lvlJc w:val="left"/>
    </w:lvl>
  </w:abstractNum>
  <w:abstractNum w:abstractNumId="2">
    <w:nsid w:val="00000002"/>
    <w:multiLevelType w:val="singleLevel"/>
    <w:tmpl w:val="00000002"/>
    <w:lvl w:ilvl="0" w:tentative="0">
      <w:start w:val="1"/>
      <w:numFmt w:val="lowerLetter"/>
      <w:suff w:val="space"/>
      <w:lvlText w:val="%1."/>
      <w:lvlJc w:val="left"/>
    </w:lvl>
  </w:abstractNum>
  <w:abstractNum w:abstractNumId="3">
    <w:nsid w:val="00000003"/>
    <w:multiLevelType w:val="singleLevel"/>
    <w:tmpl w:val="00000003"/>
    <w:lvl w:ilvl="0" w:tentative="0">
      <w:start w:val="1"/>
      <w:numFmt w:val="lowerLetter"/>
      <w:suff w:val="space"/>
      <w:lvlText w:val="%1."/>
      <w:lvlJc w:val="left"/>
    </w:lvl>
  </w:abstractNum>
  <w:abstractNum w:abstractNumId="4">
    <w:nsid w:val="00000004"/>
    <w:multiLevelType w:val="singleLevel"/>
    <w:tmpl w:val="00000004"/>
    <w:lvl w:ilvl="0" w:tentative="0">
      <w:start w:val="1"/>
      <w:numFmt w:val="lowerLetter"/>
      <w:suff w:val="space"/>
      <w:lvlText w:val="%1."/>
      <w:lvlJc w:val="left"/>
    </w:lvl>
  </w:abstractNum>
  <w:abstractNum w:abstractNumId="5">
    <w:nsid w:val="00000005"/>
    <w:multiLevelType w:val="multilevel"/>
    <w:tmpl w:val="00000005"/>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06"/>
    <w:multiLevelType w:val="singleLevel"/>
    <w:tmpl w:val="00000006"/>
    <w:lvl w:ilvl="0" w:tentative="0">
      <w:start w:val="1"/>
      <w:numFmt w:val="lowerLetter"/>
      <w:suff w:val="space"/>
      <w:lvlText w:val="%1."/>
      <w:lvlJc w:val="left"/>
      <w:pPr>
        <w:ind w:left="197"/>
      </w:pPr>
    </w:lvl>
  </w:abstractNum>
  <w:abstractNum w:abstractNumId="7">
    <w:nsid w:val="00000007"/>
    <w:multiLevelType w:val="singleLevel"/>
    <w:tmpl w:val="00000007"/>
    <w:lvl w:ilvl="0" w:tentative="0">
      <w:start w:val="1"/>
      <w:numFmt w:val="lowerLetter"/>
      <w:suff w:val="space"/>
      <w:lvlText w:val="%1."/>
      <w:lvlJc w:val="left"/>
    </w:lvl>
  </w:abstractNum>
  <w:abstractNum w:abstractNumId="8">
    <w:nsid w:val="00000008"/>
    <w:multiLevelType w:val="singleLevel"/>
    <w:tmpl w:val="00000008"/>
    <w:lvl w:ilvl="0" w:tentative="0">
      <w:start w:val="1"/>
      <w:numFmt w:val="lowerLetter"/>
      <w:suff w:val="space"/>
      <w:lvlText w:val="%1."/>
      <w:lvlJc w:val="left"/>
    </w:lvl>
  </w:abstractNum>
  <w:abstractNum w:abstractNumId="9">
    <w:nsid w:val="00000009"/>
    <w:multiLevelType w:val="multilevel"/>
    <w:tmpl w:val="00000009"/>
    <w:lvl w:ilvl="0" w:tentative="0">
      <w:start w:val="1"/>
      <w:numFmt w:val="decimal"/>
      <w:suff w:val="nothing"/>
      <w:lvlText w:val="表%1．"/>
      <w:lvlJc w:val="left"/>
      <w:pPr>
        <w:ind w:left="0" w:firstLine="403"/>
      </w:pPr>
      <w:rPr>
        <w:rFonts w:hint="default" w:ascii="Times New Roman" w:hAnsi="Times New Roman" w:cs="Times New Roman"/>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0">
    <w:nsid w:val="0000000A"/>
    <w:multiLevelType w:val="multilevel"/>
    <w:tmpl w:val="0000000A"/>
    <w:lvl w:ilvl="0" w:tentative="0">
      <w:start w:val="1"/>
      <w:numFmt w:val="decimal"/>
      <w:lvlText w:val="图%1."/>
      <w:lvlJc w:val="left"/>
      <w:pPr>
        <w:tabs>
          <w:tab w:val="left" w:pos="420"/>
        </w:tabs>
        <w:ind w:left="425" w:hanging="425"/>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1">
    <w:nsid w:val="0000000B"/>
    <w:multiLevelType w:val="singleLevel"/>
    <w:tmpl w:val="0000000B"/>
    <w:lvl w:ilvl="0" w:tentative="0">
      <w:start w:val="1"/>
      <w:numFmt w:val="lowerLetter"/>
      <w:suff w:val="space"/>
      <w:lvlText w:val="%1."/>
      <w:lvlJc w:val="left"/>
    </w:lvl>
  </w:abstractNum>
  <w:abstractNum w:abstractNumId="12">
    <w:nsid w:val="0000000C"/>
    <w:multiLevelType w:val="singleLevel"/>
    <w:tmpl w:val="0000000C"/>
    <w:lvl w:ilvl="0" w:tentative="0">
      <w:start w:val="1"/>
      <w:numFmt w:val="lowerLetter"/>
      <w:suff w:val="space"/>
      <w:lvlText w:val="%1."/>
      <w:lvlJc w:val="left"/>
    </w:lvl>
  </w:abstractNum>
  <w:abstractNum w:abstractNumId="13">
    <w:nsid w:val="0000000D"/>
    <w:multiLevelType w:val="singleLevel"/>
    <w:tmpl w:val="0000000D"/>
    <w:lvl w:ilvl="0" w:tentative="0">
      <w:start w:val="1"/>
      <w:numFmt w:val="lowerLetter"/>
      <w:suff w:val="space"/>
      <w:lvlText w:val="%1."/>
      <w:lvlJc w:val="left"/>
    </w:lvl>
  </w:abstractNum>
  <w:abstractNum w:abstractNumId="14">
    <w:nsid w:val="0000000E"/>
    <w:multiLevelType w:val="singleLevel"/>
    <w:tmpl w:val="0000000E"/>
    <w:lvl w:ilvl="0" w:tentative="0">
      <w:start w:val="1"/>
      <w:numFmt w:val="lowerLetter"/>
      <w:suff w:val="space"/>
      <w:lvlText w:val="%1."/>
      <w:lvlJc w:val="left"/>
    </w:lvl>
  </w:abstractNum>
  <w:num w:numId="1">
    <w:abstractNumId w:val="10"/>
  </w:num>
  <w:num w:numId="2">
    <w:abstractNumId w:val="3"/>
  </w:num>
  <w:num w:numId="3">
    <w:abstractNumId w:val="9"/>
  </w:num>
  <w:num w:numId="4">
    <w:abstractNumId w:val="0"/>
  </w:num>
  <w:num w:numId="5">
    <w:abstractNumId w:val="11"/>
  </w:num>
  <w:num w:numId="6">
    <w:abstractNumId w:val="7"/>
  </w:num>
  <w:num w:numId="7">
    <w:abstractNumId w:val="12"/>
  </w:num>
  <w:num w:numId="8">
    <w:abstractNumId w:val="13"/>
  </w:num>
  <w:num w:numId="9">
    <w:abstractNumId w:val="6"/>
  </w:num>
  <w:num w:numId="10">
    <w:abstractNumId w:val="2"/>
  </w:num>
  <w:num w:numId="11">
    <w:abstractNumId w:val="1"/>
  </w:num>
  <w:num w:numId="12">
    <w:abstractNumId w:val="14"/>
  </w:num>
  <w:num w:numId="13">
    <w:abstractNumId w:val="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77A34"/>
    <w:rsid w:val="3F7FBDA6"/>
    <w:rsid w:val="4FFE4A1C"/>
    <w:rsid w:val="54FF0810"/>
    <w:rsid w:val="6F9DBCCA"/>
    <w:rsid w:val="7BAEDE66"/>
    <w:rsid w:val="7DE38B59"/>
    <w:rsid w:val="BF8B1C56"/>
    <w:rsid w:val="E7A78B99"/>
    <w:rsid w:val="EB2BABC4"/>
    <w:rsid w:val="EFFBC5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560" w:lineRule="exact"/>
      <w:ind w:firstLine="899" w:firstLineChars="200"/>
      <w:outlineLvl w:val="0"/>
    </w:pPr>
    <w:rPr>
      <w:rFonts w:hint="eastAsia" w:ascii="Times New Roman" w:hAnsi="Times New Roman" w:eastAsia="Times New Roman" w:cs="黑体"/>
      <w:b/>
      <w:spacing w:val="-6"/>
      <w:kern w:val="44"/>
      <w:sz w:val="32"/>
      <w:szCs w:val="30"/>
    </w:rPr>
  </w:style>
  <w:style w:type="paragraph" w:styleId="4">
    <w:name w:val="heading 2"/>
    <w:basedOn w:val="1"/>
    <w:next w:val="1"/>
    <w:qFormat/>
    <w:uiPriority w:val="0"/>
    <w:pPr>
      <w:keepNext/>
      <w:keepLines/>
      <w:spacing w:line="560" w:lineRule="exact"/>
      <w:outlineLvl w:val="1"/>
    </w:pPr>
    <w:rPr>
      <w:rFonts w:hint="eastAsia" w:ascii="Times New Roman" w:hAnsi="Times New Roman" w:eastAsia="Times New Roman"/>
      <w:b/>
      <w:sz w:val="32"/>
      <w:szCs w:val="21"/>
    </w:rPr>
  </w:style>
  <w:style w:type="paragraph" w:styleId="5">
    <w:name w:val="heading 3"/>
    <w:basedOn w:val="1"/>
    <w:next w:val="1"/>
    <w:qFormat/>
    <w:uiPriority w:val="0"/>
    <w:pPr>
      <w:keepNext/>
      <w:keepLines/>
      <w:spacing w:line="600" w:lineRule="exact"/>
      <w:ind w:firstLine="640" w:firstLineChars="200"/>
      <w:outlineLvl w:val="2"/>
    </w:pPr>
    <w:rPr>
      <w:rFonts w:hint="default" w:eastAsia="FangSong_GB2312"/>
      <w:sz w:val="32"/>
      <w:szCs w:val="21"/>
    </w:rPr>
  </w:style>
  <w:style w:type="paragraph" w:styleId="6">
    <w:name w:val="heading 4"/>
    <w:basedOn w:val="1"/>
    <w:next w:val="1"/>
    <w:qFormat/>
    <w:uiPriority w:val="0"/>
    <w:pPr>
      <w:keepNext/>
      <w:keepLines/>
      <w:spacing w:beforeAutospacing="0" w:afterAutospacing="0" w:line="560" w:lineRule="exact"/>
      <w:ind w:firstLine="880" w:firstLineChars="200"/>
      <w:outlineLvl w:val="3"/>
    </w:pPr>
    <w:rPr>
      <w:rFonts w:ascii="Arial" w:hAnsi="Arial" w:eastAsia="仿宋_GB2312"/>
      <w:sz w:val="32"/>
    </w:rPr>
  </w:style>
  <w:style w:type="paragraph" w:styleId="7">
    <w:name w:val="heading 5"/>
    <w:basedOn w:val="1"/>
    <w:next w:val="1"/>
    <w:qFormat/>
    <w:uiPriority w:val="0"/>
    <w:pPr>
      <w:keepNext/>
      <w:keepLines/>
      <w:spacing w:line="560" w:lineRule="exact"/>
      <w:ind w:firstLine="1040" w:firstLineChars="200"/>
      <w:outlineLvl w:val="4"/>
    </w:pPr>
    <w:rPr>
      <w:rFonts w:hint="default" w:eastAsia="仿宋_GB2312"/>
      <w:sz w:val="32"/>
      <w:szCs w:val="21"/>
    </w:rPr>
  </w:style>
  <w:style w:type="character" w:default="1" w:styleId="17">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8">
    <w:name w:val="Normal Indent"/>
    <w:basedOn w:val="1"/>
    <w:qFormat/>
    <w:uiPriority w:val="99"/>
    <w:pPr>
      <w:ind w:firstLine="420" w:firstLineChars="200"/>
    </w:pPr>
  </w:style>
  <w:style w:type="paragraph" w:styleId="9">
    <w:name w:val="annotation text"/>
    <w:basedOn w:val="1"/>
    <w:qFormat/>
    <w:uiPriority w:val="0"/>
    <w:rPr>
      <w:rFonts w:hint="default"/>
      <w:sz w:val="21"/>
      <w:szCs w:val="21"/>
    </w:rPr>
  </w:style>
  <w:style w:type="paragraph" w:styleId="10">
    <w:name w:val="toc 5"/>
    <w:basedOn w:val="1"/>
    <w:next w:val="1"/>
    <w:qFormat/>
    <w:uiPriority w:val="99"/>
    <w:pPr>
      <w:ind w:left="1680" w:leftChars="800"/>
    </w:pPr>
    <w:rPr>
      <w:rFonts w:hAnsi="等线"/>
      <w:szCs w:val="22"/>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rPr>
  </w:style>
  <w:style w:type="paragraph" w:styleId="14">
    <w:name w:val="Body Text First Indent"/>
    <w:basedOn w:val="2"/>
    <w:qFormat/>
    <w:uiPriority w:val="99"/>
    <w:pPr>
      <w:spacing w:after="120"/>
      <w:ind w:firstLine="420" w:firstLineChars="100"/>
    </w:pPr>
    <w:rPr>
      <w:rFonts w:ascii="Arial" w:hAnsi="Arial" w:eastAsia="Arial" w:cs="Arial"/>
      <w:sz w:val="21"/>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customStyle="1" w:styleId="19">
    <w:name w:val="font11"/>
    <w:basedOn w:val="17"/>
    <w:qFormat/>
    <w:uiPriority w:val="0"/>
    <w:rPr>
      <w:rFonts w:hint="eastAsia" w:ascii="仿宋" w:hAnsi="仿宋" w:eastAsia="仿宋" w:cs="仿宋"/>
      <w:color w:val="000000"/>
      <w:sz w:val="24"/>
      <w:szCs w:val="24"/>
      <w:u w:val="none"/>
    </w:rPr>
  </w:style>
  <w:style w:type="character" w:customStyle="1" w:styleId="20">
    <w:name w:val="font41"/>
    <w:basedOn w:val="17"/>
    <w:qFormat/>
    <w:uiPriority w:val="0"/>
    <w:rPr>
      <w:rFonts w:hint="default" w:ascii="Calibri" w:hAnsi="Calibri" w:cs="Calibri"/>
      <w:color w:val="000000"/>
      <w:sz w:val="24"/>
      <w:szCs w:val="24"/>
      <w:u w:val="single"/>
    </w:rPr>
  </w:style>
  <w:style w:type="character" w:customStyle="1" w:styleId="21">
    <w:name w:val="font21"/>
    <w:basedOn w:val="17"/>
    <w:qFormat/>
    <w:uiPriority w:val="0"/>
    <w:rPr>
      <w:rFonts w:hint="default" w:ascii="Calibri" w:hAnsi="Calibri" w:cs="Calibri"/>
      <w:color w:val="000000"/>
      <w:sz w:val="24"/>
      <w:szCs w:val="24"/>
      <w:u w:val="none"/>
    </w:rPr>
  </w:style>
  <w:style w:type="character" w:customStyle="1" w:styleId="22">
    <w:name w:val="font61"/>
    <w:basedOn w:val="17"/>
    <w:qFormat/>
    <w:uiPriority w:val="0"/>
    <w:rPr>
      <w:rFonts w:hint="default" w:ascii="Times New Roman" w:hAnsi="Times New Roman" w:cs="Times New Roman"/>
      <w:color w:val="000000"/>
      <w:sz w:val="24"/>
      <w:szCs w:val="24"/>
      <w:u w:val="none"/>
    </w:rPr>
  </w:style>
  <w:style w:type="character" w:customStyle="1" w:styleId="23">
    <w:name w:val="font31"/>
    <w:basedOn w:val="17"/>
    <w:qFormat/>
    <w:uiPriority w:val="0"/>
    <w:rPr>
      <w:rFonts w:hint="eastAsia" w:ascii="宋体" w:hAnsi="宋体" w:eastAsia="宋体" w:cs="宋体"/>
      <w:color w:val="000000"/>
      <w:sz w:val="24"/>
      <w:szCs w:val="24"/>
      <w:u w:val="none"/>
    </w:rPr>
  </w:style>
  <w:style w:type="paragraph" w:customStyle="1" w:styleId="24">
    <w:name w:val="Table Text"/>
    <w:basedOn w:val="1"/>
    <w:qFormat/>
    <w:uiPriority w:val="0"/>
    <w:rPr>
      <w:rFonts w:ascii="仿宋" w:hAnsi="仿宋" w:eastAsia="仿宋" w:cs="仿宋"/>
      <w:sz w:val="24"/>
      <w:szCs w:val="24"/>
      <w:lang w:val="en-US" w:eastAsia="en-US" w:bidi="ar-SA"/>
    </w:rPr>
  </w:style>
  <w:style w:type="table" w:customStyle="1" w:styleId="25">
    <w:name w:val="Table Normal"/>
    <w:qFormat/>
    <w:uiPriority w:val="0"/>
    <w:tblPr>
      <w:tblCellMar>
        <w:top w:w="0" w:type="dxa"/>
        <w:left w:w="0" w:type="dxa"/>
        <w:bottom w:w="0" w:type="dxa"/>
        <w:right w:w="0" w:type="dxa"/>
      </w:tblCellMar>
    </w:tblPr>
  </w:style>
  <w:style w:type="paragraph" w:customStyle="1" w:styleId="26">
    <w:name w:val="Body Text First Indent 21"/>
    <w:basedOn w:val="27"/>
    <w:qFormat/>
    <w:uiPriority w:val="0"/>
  </w:style>
  <w:style w:type="paragraph" w:customStyle="1" w:styleId="27">
    <w:name w:val="Body Text Indent1"/>
    <w:basedOn w:val="1"/>
    <w:qFormat/>
    <w:uiPriority w:val="0"/>
    <w:pPr>
      <w:spacing w:line="360" w:lineRule="auto"/>
      <w:ind w:firstLine="200" w:firstLineChars="200"/>
      <w:textAlignment w:val="baseline"/>
    </w:pPr>
    <w:rPr>
      <w:sz w:val="24"/>
      <w:szCs w:val="24"/>
    </w:rPr>
  </w:style>
  <w:style w:type="paragraph" w:customStyle="1" w:styleId="28">
    <w:name w:val="正文格式"/>
    <w:basedOn w:val="1"/>
    <w:qFormat/>
    <w:uiPriority w:val="0"/>
    <w:pPr>
      <w:ind w:firstLine="640" w:firstLineChars="200"/>
    </w:pPr>
    <w:rPr>
      <w:rFonts w:hint="default"/>
      <w:sz w:val="21"/>
      <w:szCs w:val="21"/>
    </w:rPr>
  </w:style>
  <w:style w:type="paragraph" w:customStyle="1" w:styleId="29">
    <w:name w:val="表格"/>
    <w:basedOn w:val="1"/>
    <w:qFormat/>
    <w:uiPriority w:val="1"/>
    <w:rPr>
      <w:rFonts w:hint="default"/>
      <w:sz w:val="24"/>
      <w:szCs w:val="21"/>
    </w:rPr>
  </w:style>
  <w:style w:type="paragraph" w:styleId="30">
    <w:name w:val="List Paragraph"/>
    <w:basedOn w:val="1"/>
    <w:qFormat/>
    <w:uiPriority w:val="1"/>
    <w:pPr>
      <w:spacing w:before="49"/>
      <w:ind w:left="1653" w:hanging="419"/>
    </w:pPr>
    <w:rPr>
      <w:rFonts w:hint="default" w:eastAsia="KaiTi_GB2312"/>
      <w:sz w:val="21"/>
      <w:szCs w:val="21"/>
    </w:rPr>
  </w:style>
  <w:style w:type="character" w:customStyle="1" w:styleId="31">
    <w:name w:val="font101"/>
    <w:basedOn w:val="17"/>
    <w:qFormat/>
    <w:uiPriority w:val="0"/>
    <w:rPr>
      <w:rFonts w:hint="eastAsia" w:ascii="宋体-简" w:hAnsi="宋体-简" w:eastAsia="宋体-简" w:cs="宋体-简"/>
      <w:i/>
      <w:color w:val="FF0000"/>
      <w:sz w:val="22"/>
      <w:szCs w:val="22"/>
    </w:rPr>
  </w:style>
  <w:style w:type="paragraph" w:customStyle="1" w:styleId="32">
    <w:name w:val="p1"/>
    <w:basedOn w:val="1"/>
    <w:qFormat/>
    <w:uiPriority w:val="0"/>
    <w:pPr>
      <w:jc w:val="left"/>
    </w:pPr>
    <w:rPr>
      <w:rFonts w:hint="eastAsia" w:ascii="PingFang SC" w:hAnsi="PingFang SC" w:eastAsia="PingFang SC" w:cs="PingFang SC"/>
      <w:kern w:val="0"/>
      <w:sz w:val="26"/>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18419</Words>
  <Characters>19141</Characters>
  <Paragraphs>1679</Paragraphs>
  <TotalTime>2</TotalTime>
  <ScaleCrop>false</ScaleCrop>
  <LinksUpToDate>false</LinksUpToDate>
  <CharactersWithSpaces>20063</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2024-10-18T08:55:00Z</dcterms:created>
  <dc:creator>greatwall</dc:creator>
  <cp:lastModifiedBy>administrator</cp:lastModifiedBy>
  <cp:lastPrinted>2025-08-08T19:32:00Z</cp:lastPrinted>
  <dcterms:modified xsi:type="dcterms:W3CDTF">2025-08-15T09:36:15Z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e0986e2379014e259a129bdd8d97d9f5_23</vt:lpwstr>
  </property>
  <property fmtid="{D5CDD505-2E9C-101B-9397-08002B2CF9AE}" pid="4" name="KSOTemplateDocerSaveRecord">
    <vt:lpwstr>eyJoZGlkIjoiNTk0M2JmMzljYzgyMGQ1YWQzOTQ0ZjI2ZDM1ZjM5M2IiLCJ1c2VySWQiOiIzOTQyMDAxMjgifQ==</vt:lpwstr>
  </property>
</Properties>
</file>